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41B5" w14:textId="77777777" w:rsidR="00535F87" w:rsidRDefault="0036697C" w:rsidP="00262B06">
      <w:r w:rsidRPr="005E26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6DCBC559" wp14:editId="3D5EDCBF">
                <wp:simplePos x="0" y="0"/>
                <wp:positionH relativeFrom="page">
                  <wp:posOffset>0</wp:posOffset>
                </wp:positionH>
                <wp:positionV relativeFrom="paragraph">
                  <wp:posOffset>-333375</wp:posOffset>
                </wp:positionV>
                <wp:extent cx="7772400" cy="1005840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E4C16" id="Rectangle 3" o:spid="_x0000_s1026" alt="&quot;&quot;" style="position:absolute;margin-left:0;margin-top:-26.25pt;width:612pt;height:11in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0" w:type="auto"/>
        <w:tblInd w:w="44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5"/>
        <w:gridCol w:w="1170"/>
        <w:gridCol w:w="1724"/>
        <w:gridCol w:w="976"/>
        <w:gridCol w:w="900"/>
        <w:gridCol w:w="625"/>
        <w:gridCol w:w="1383"/>
        <w:gridCol w:w="17"/>
        <w:gridCol w:w="3375"/>
        <w:gridCol w:w="20"/>
      </w:tblGrid>
      <w:tr w:rsidR="00166F4D" w14:paraId="696A8F76" w14:textId="77777777" w:rsidTr="00133006">
        <w:tc>
          <w:tcPr>
            <w:tcW w:w="545" w:type="dxa"/>
            <w:vAlign w:val="center"/>
          </w:tcPr>
          <w:p w14:paraId="3EE5A966" w14:textId="77777777" w:rsidR="00166F4D" w:rsidRDefault="00166F4D" w:rsidP="00E35593"/>
        </w:tc>
        <w:tc>
          <w:tcPr>
            <w:tcW w:w="10170" w:type="dxa"/>
            <w:gridSpan w:val="8"/>
            <w:vAlign w:val="center"/>
          </w:tcPr>
          <w:p w14:paraId="0BA0966F" w14:textId="29E36BDB" w:rsidR="00166F4D" w:rsidRDefault="00695ECD" w:rsidP="00E35593">
            <w:pPr>
              <w:pStyle w:val="Title"/>
            </w:pPr>
            <w:r>
              <w:t>Brew Baritugo</w:t>
            </w:r>
          </w:p>
        </w:tc>
        <w:tc>
          <w:tcPr>
            <w:tcW w:w="20" w:type="dxa"/>
            <w:vAlign w:val="center"/>
          </w:tcPr>
          <w:p w14:paraId="2AB7D4C7" w14:textId="77777777" w:rsidR="00166F4D" w:rsidRDefault="00166F4D" w:rsidP="00E35593"/>
        </w:tc>
      </w:tr>
      <w:tr w:rsidR="00166F4D" w14:paraId="18589BB9" w14:textId="77777777" w:rsidTr="00133006">
        <w:tc>
          <w:tcPr>
            <w:tcW w:w="545" w:type="dxa"/>
            <w:vAlign w:val="center"/>
          </w:tcPr>
          <w:p w14:paraId="380E9269" w14:textId="77777777" w:rsidR="00166F4D" w:rsidRDefault="00166F4D" w:rsidP="00E35593"/>
        </w:tc>
        <w:tc>
          <w:tcPr>
            <w:tcW w:w="2894" w:type="dxa"/>
            <w:gridSpan w:val="2"/>
            <w:tcBorders>
              <w:bottom w:val="single" w:sz="4" w:space="0" w:color="auto"/>
            </w:tcBorders>
            <w:vAlign w:val="center"/>
          </w:tcPr>
          <w:p w14:paraId="2213993E" w14:textId="77777777" w:rsidR="00166F4D" w:rsidRDefault="00166F4D" w:rsidP="00E35593"/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64EAA3DB" w14:textId="77777777" w:rsidR="00166F4D" w:rsidRDefault="00166F4D" w:rsidP="00E35593"/>
        </w:tc>
        <w:tc>
          <w:tcPr>
            <w:tcW w:w="2908" w:type="dxa"/>
            <w:gridSpan w:val="3"/>
            <w:tcBorders>
              <w:bottom w:val="single" w:sz="4" w:space="0" w:color="auto"/>
            </w:tcBorders>
            <w:vAlign w:val="center"/>
          </w:tcPr>
          <w:p w14:paraId="189CFB94" w14:textId="77777777" w:rsidR="00166F4D" w:rsidRDefault="00166F4D" w:rsidP="00E35593"/>
        </w:tc>
        <w:tc>
          <w:tcPr>
            <w:tcW w:w="3392" w:type="dxa"/>
            <w:gridSpan w:val="2"/>
            <w:tcBorders>
              <w:bottom w:val="single" w:sz="4" w:space="0" w:color="auto"/>
            </w:tcBorders>
            <w:vAlign w:val="center"/>
          </w:tcPr>
          <w:p w14:paraId="596C0946" w14:textId="77777777" w:rsidR="00166F4D" w:rsidRDefault="00166F4D" w:rsidP="00E35593"/>
        </w:tc>
        <w:tc>
          <w:tcPr>
            <w:tcW w:w="20" w:type="dxa"/>
            <w:vAlign w:val="center"/>
          </w:tcPr>
          <w:p w14:paraId="20AC983A" w14:textId="77777777" w:rsidR="00166F4D" w:rsidRDefault="00166F4D" w:rsidP="00E35593"/>
        </w:tc>
      </w:tr>
      <w:tr w:rsidR="00166F4D" w14:paraId="563F2FEF" w14:textId="77777777" w:rsidTr="00133006">
        <w:trPr>
          <w:trHeight w:val="467"/>
        </w:trPr>
        <w:tc>
          <w:tcPr>
            <w:tcW w:w="545" w:type="dxa"/>
            <w:vAlign w:val="center"/>
          </w:tcPr>
          <w:p w14:paraId="1A5AD9F5" w14:textId="77777777" w:rsidR="00166F4D" w:rsidRDefault="00166F4D" w:rsidP="00E35593"/>
        </w:tc>
        <w:tc>
          <w:tcPr>
            <w:tcW w:w="1017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84600" w14:textId="1EA02FFF" w:rsidR="00695ECD" w:rsidRPr="00695ECD" w:rsidRDefault="00695ECD" w:rsidP="00133006">
            <w:pPr>
              <w:pStyle w:val="Subtitle"/>
            </w:pPr>
            <w:r>
              <w:t>GLoBAL</w:t>
            </w:r>
            <w:r>
              <w:t xml:space="preserve"> HR Leader | Talent &amp; Transformation Strategist</w:t>
            </w:r>
          </w:p>
        </w:tc>
        <w:tc>
          <w:tcPr>
            <w:tcW w:w="20" w:type="dxa"/>
            <w:vAlign w:val="center"/>
          </w:tcPr>
          <w:p w14:paraId="7D52381A" w14:textId="77777777" w:rsidR="00166F4D" w:rsidRDefault="00166F4D" w:rsidP="00E35593"/>
        </w:tc>
      </w:tr>
      <w:tr w:rsidR="00166F4D" w14:paraId="31F1D93F" w14:textId="77777777" w:rsidTr="00133006">
        <w:trPr>
          <w:trHeight w:val="350"/>
        </w:trPr>
        <w:tc>
          <w:tcPr>
            <w:tcW w:w="545" w:type="dxa"/>
            <w:vAlign w:val="center"/>
          </w:tcPr>
          <w:p w14:paraId="511ED2A4" w14:textId="77777777" w:rsidR="00166F4D" w:rsidRDefault="00166F4D" w:rsidP="00E35593"/>
        </w:tc>
        <w:tc>
          <w:tcPr>
            <w:tcW w:w="2894" w:type="dxa"/>
            <w:gridSpan w:val="2"/>
            <w:tcBorders>
              <w:top w:val="single" w:sz="4" w:space="0" w:color="auto"/>
            </w:tcBorders>
            <w:vAlign w:val="center"/>
          </w:tcPr>
          <w:p w14:paraId="2683D038" w14:textId="77777777" w:rsidR="00166F4D" w:rsidRDefault="00166F4D" w:rsidP="00E35593"/>
        </w:tc>
        <w:tc>
          <w:tcPr>
            <w:tcW w:w="976" w:type="dxa"/>
            <w:tcBorders>
              <w:top w:val="single" w:sz="4" w:space="0" w:color="auto"/>
            </w:tcBorders>
            <w:vAlign w:val="center"/>
          </w:tcPr>
          <w:p w14:paraId="29D7CABD" w14:textId="77777777" w:rsidR="00166F4D" w:rsidRDefault="00166F4D" w:rsidP="00E35593"/>
        </w:tc>
        <w:tc>
          <w:tcPr>
            <w:tcW w:w="2908" w:type="dxa"/>
            <w:gridSpan w:val="3"/>
            <w:tcBorders>
              <w:top w:val="single" w:sz="4" w:space="0" w:color="auto"/>
            </w:tcBorders>
            <w:vAlign w:val="center"/>
          </w:tcPr>
          <w:p w14:paraId="568978B2" w14:textId="77777777" w:rsidR="00166F4D" w:rsidRDefault="00166F4D" w:rsidP="00E35593"/>
        </w:tc>
        <w:tc>
          <w:tcPr>
            <w:tcW w:w="3392" w:type="dxa"/>
            <w:gridSpan w:val="2"/>
            <w:tcBorders>
              <w:top w:val="single" w:sz="4" w:space="0" w:color="auto"/>
            </w:tcBorders>
            <w:vAlign w:val="center"/>
          </w:tcPr>
          <w:p w14:paraId="72E81BCE" w14:textId="77777777" w:rsidR="00166F4D" w:rsidRDefault="00166F4D" w:rsidP="00E35593"/>
        </w:tc>
        <w:tc>
          <w:tcPr>
            <w:tcW w:w="20" w:type="dxa"/>
            <w:vAlign w:val="center"/>
          </w:tcPr>
          <w:p w14:paraId="4D7F9131" w14:textId="77777777" w:rsidR="00166F4D" w:rsidRDefault="00166F4D" w:rsidP="00E35593"/>
        </w:tc>
      </w:tr>
      <w:tr w:rsidR="00166F4D" w14:paraId="27A3E887" w14:textId="77777777" w:rsidTr="00133006">
        <w:trPr>
          <w:trHeight w:val="405"/>
        </w:trPr>
        <w:tc>
          <w:tcPr>
            <w:tcW w:w="545" w:type="dxa"/>
            <w:vAlign w:val="center"/>
          </w:tcPr>
          <w:p w14:paraId="26281490" w14:textId="77777777" w:rsidR="00166F4D" w:rsidRDefault="00166F4D" w:rsidP="00E35593"/>
        </w:tc>
        <w:tc>
          <w:tcPr>
            <w:tcW w:w="1170" w:type="dxa"/>
            <w:vAlign w:val="center"/>
          </w:tcPr>
          <w:p w14:paraId="6AA9A782" w14:textId="77777777" w:rsidR="00166F4D" w:rsidRDefault="00000000" w:rsidP="00403558">
            <w:pPr>
              <w:pStyle w:val="Heading1"/>
            </w:pPr>
            <w:sdt>
              <w:sdtPr>
                <w:id w:val="63298779"/>
                <w:placeholder>
                  <w:docPart w:val="EC0019A9CE5D44528F7D138B96A5F328"/>
                </w:placeholder>
                <w:temporary/>
                <w:showingPlcHdr/>
                <w15:appearance w15:val="hidden"/>
              </w:sdtPr>
              <w:sdtContent>
                <w:r w:rsidR="00166F4D" w:rsidRPr="00173B36">
                  <w:t>CONTACT</w:t>
                </w:r>
              </w:sdtContent>
            </w:sdt>
          </w:p>
        </w:tc>
        <w:tc>
          <w:tcPr>
            <w:tcW w:w="1724" w:type="dxa"/>
            <w:vAlign w:val="center"/>
          </w:tcPr>
          <w:p w14:paraId="098C2635" w14:textId="77777777" w:rsidR="00166F4D" w:rsidRDefault="00166F4D" w:rsidP="00403558">
            <w:pPr>
              <w:pStyle w:val="Heading1"/>
            </w:pPr>
          </w:p>
        </w:tc>
        <w:tc>
          <w:tcPr>
            <w:tcW w:w="976" w:type="dxa"/>
            <w:vAlign w:val="center"/>
          </w:tcPr>
          <w:p w14:paraId="60A27C05" w14:textId="77777777" w:rsidR="00166F4D" w:rsidRDefault="00166F4D" w:rsidP="00403558"/>
        </w:tc>
        <w:tc>
          <w:tcPr>
            <w:tcW w:w="900" w:type="dxa"/>
            <w:vAlign w:val="center"/>
          </w:tcPr>
          <w:p w14:paraId="547CB191" w14:textId="77777777" w:rsidR="00166F4D" w:rsidRDefault="00000000" w:rsidP="00403558">
            <w:pPr>
              <w:pStyle w:val="Heading1"/>
            </w:pPr>
            <w:sdt>
              <w:sdtPr>
                <w:id w:val="-447008296"/>
                <w:placeholder>
                  <w:docPart w:val="D6F7AB1D53ED478CACF64A8EBB1F57C2"/>
                </w:placeholder>
                <w:temporary/>
                <w:showingPlcHdr/>
                <w15:appearance w15:val="hidden"/>
              </w:sdtPr>
              <w:sdtContent>
                <w:r w:rsidR="00166F4D" w:rsidRPr="00173B36">
                  <w:t>PROFILE</w:t>
                </w:r>
              </w:sdtContent>
            </w:sdt>
          </w:p>
        </w:tc>
        <w:tc>
          <w:tcPr>
            <w:tcW w:w="2025" w:type="dxa"/>
            <w:gridSpan w:val="3"/>
            <w:vAlign w:val="center"/>
          </w:tcPr>
          <w:p w14:paraId="4EB4FB24" w14:textId="77777777" w:rsidR="00166F4D" w:rsidRDefault="00166F4D" w:rsidP="00403558">
            <w:pPr>
              <w:pStyle w:val="Heading1"/>
            </w:pPr>
          </w:p>
        </w:tc>
        <w:tc>
          <w:tcPr>
            <w:tcW w:w="3375" w:type="dxa"/>
            <w:vAlign w:val="center"/>
          </w:tcPr>
          <w:p w14:paraId="10136A66" w14:textId="77777777" w:rsidR="00166F4D" w:rsidRDefault="00166F4D" w:rsidP="00E35593"/>
        </w:tc>
        <w:tc>
          <w:tcPr>
            <w:tcW w:w="20" w:type="dxa"/>
            <w:vAlign w:val="center"/>
          </w:tcPr>
          <w:p w14:paraId="53E5881F" w14:textId="77777777" w:rsidR="00166F4D" w:rsidRDefault="00166F4D" w:rsidP="00E35593"/>
        </w:tc>
      </w:tr>
      <w:tr w:rsidR="00166F4D" w14:paraId="740C19EF" w14:textId="77777777" w:rsidTr="00133006">
        <w:trPr>
          <w:trHeight w:val="2438"/>
        </w:trPr>
        <w:tc>
          <w:tcPr>
            <w:tcW w:w="545" w:type="dxa"/>
            <w:vAlign w:val="center"/>
          </w:tcPr>
          <w:p w14:paraId="561C3FA9" w14:textId="77777777" w:rsidR="00166F4D" w:rsidRDefault="00166F4D" w:rsidP="00E35593"/>
        </w:tc>
        <w:tc>
          <w:tcPr>
            <w:tcW w:w="2894" w:type="dxa"/>
            <w:gridSpan w:val="2"/>
          </w:tcPr>
          <w:p w14:paraId="14C30E37" w14:textId="484B53E1" w:rsidR="00166F4D" w:rsidRDefault="00695ECD" w:rsidP="00E35593">
            <w:pPr>
              <w:pStyle w:val="Heading2"/>
            </w:pPr>
            <w:r>
              <w:t>+63917.7557600</w:t>
            </w:r>
          </w:p>
          <w:p w14:paraId="31ED6CB4" w14:textId="5A26CBE3" w:rsidR="00695ECD" w:rsidRPr="00695ECD" w:rsidRDefault="00695ECD" w:rsidP="00E35593">
            <w:r>
              <w:t>+63962.923.0084</w:t>
            </w:r>
          </w:p>
          <w:p w14:paraId="1A0502F7" w14:textId="40D3668A" w:rsidR="00166F4D" w:rsidRPr="002D6898" w:rsidRDefault="00695ECD" w:rsidP="00E35593">
            <w:pPr>
              <w:pStyle w:val="Heading2"/>
            </w:pPr>
            <w:r>
              <w:t>brew.baritugo@outlook.com</w:t>
            </w:r>
          </w:p>
          <w:p w14:paraId="4D4F6CEF" w14:textId="3F748607" w:rsidR="00166F4D" w:rsidRDefault="00695ECD" w:rsidP="00E35593">
            <w:pPr>
              <w:pStyle w:val="Heading2"/>
            </w:pPr>
            <w:r>
              <w:t>www.brewbaritugo.com</w:t>
            </w:r>
          </w:p>
        </w:tc>
        <w:tc>
          <w:tcPr>
            <w:tcW w:w="976" w:type="dxa"/>
          </w:tcPr>
          <w:p w14:paraId="7B12F74B" w14:textId="77777777" w:rsidR="00166F4D" w:rsidRDefault="00166F4D" w:rsidP="00E35593"/>
        </w:tc>
        <w:tc>
          <w:tcPr>
            <w:tcW w:w="6300" w:type="dxa"/>
            <w:gridSpan w:val="5"/>
          </w:tcPr>
          <w:p w14:paraId="21A5FCB9" w14:textId="37B6FD02" w:rsidR="00F65E34" w:rsidRDefault="00C90B9E" w:rsidP="00E35593">
            <w:r w:rsidRPr="00C90B9E">
              <w:t xml:space="preserve">Seasoned HR executive with 20+ years of experience leading people strategy and transformation across </w:t>
            </w:r>
            <w:r>
              <w:t xml:space="preserve">North America, Europe, Asia Pacific, Japan </w:t>
            </w:r>
            <w:r w:rsidRPr="00C90B9E">
              <w:t xml:space="preserve">India, and Oceania. I partner with business leaders to scale performance, modernize HR, and design employee experiences that drive retention, trust, and growth. Known for delivering HR transformations, building high-impact HR teams, and aligning </w:t>
            </w:r>
            <w:proofErr w:type="gramStart"/>
            <w:r w:rsidRPr="00C90B9E">
              <w:t>people</w:t>
            </w:r>
            <w:proofErr w:type="gramEnd"/>
            <w:r w:rsidRPr="00C90B9E">
              <w:t xml:space="preserve"> strategy with business outcomes in matrixed, global organizations.</w:t>
            </w:r>
          </w:p>
        </w:tc>
        <w:tc>
          <w:tcPr>
            <w:tcW w:w="20" w:type="dxa"/>
            <w:vAlign w:val="center"/>
          </w:tcPr>
          <w:p w14:paraId="77DCFE13" w14:textId="77777777" w:rsidR="00166F4D" w:rsidRDefault="00166F4D" w:rsidP="00E35593"/>
        </w:tc>
      </w:tr>
      <w:tr w:rsidR="00166F4D" w14:paraId="10199FE5" w14:textId="77777777" w:rsidTr="00133006">
        <w:trPr>
          <w:trHeight w:val="423"/>
        </w:trPr>
        <w:tc>
          <w:tcPr>
            <w:tcW w:w="545" w:type="dxa"/>
            <w:vAlign w:val="center"/>
          </w:tcPr>
          <w:p w14:paraId="0F4BC98F" w14:textId="77777777" w:rsidR="00166F4D" w:rsidRDefault="00166F4D" w:rsidP="00E35593"/>
        </w:tc>
        <w:tc>
          <w:tcPr>
            <w:tcW w:w="1170" w:type="dxa"/>
            <w:vAlign w:val="center"/>
          </w:tcPr>
          <w:p w14:paraId="69801D6E" w14:textId="77777777" w:rsidR="00166F4D" w:rsidRDefault="00000000" w:rsidP="00403558">
            <w:pPr>
              <w:pStyle w:val="Heading1"/>
              <w:jc w:val="both"/>
            </w:pPr>
            <w:sdt>
              <w:sdtPr>
                <w:id w:val="259270251"/>
                <w:placeholder>
                  <w:docPart w:val="D6A868E2A93C4BD4BBBA459FDBCC5405"/>
                </w:placeholder>
                <w:temporary/>
                <w:showingPlcHdr/>
                <w15:appearance w15:val="hidden"/>
              </w:sdtPr>
              <w:sdtContent>
                <w:r w:rsidR="00166F4D" w:rsidRPr="00173B36">
                  <w:t>SKILLS</w:t>
                </w:r>
              </w:sdtContent>
            </w:sdt>
            <w:r w:rsidR="00166F4D">
              <w:t xml:space="preserve"> </w:t>
            </w:r>
          </w:p>
        </w:tc>
        <w:tc>
          <w:tcPr>
            <w:tcW w:w="1724" w:type="dxa"/>
            <w:vAlign w:val="center"/>
          </w:tcPr>
          <w:p w14:paraId="72F604C9" w14:textId="77777777" w:rsidR="00166F4D" w:rsidRDefault="00166F4D" w:rsidP="00403558">
            <w:pPr>
              <w:pStyle w:val="Heading1"/>
              <w:jc w:val="both"/>
            </w:pPr>
          </w:p>
        </w:tc>
        <w:tc>
          <w:tcPr>
            <w:tcW w:w="976" w:type="dxa"/>
            <w:vAlign w:val="center"/>
          </w:tcPr>
          <w:p w14:paraId="63228E93" w14:textId="77777777" w:rsidR="00166F4D" w:rsidRDefault="00166F4D" w:rsidP="00403558">
            <w:pPr>
              <w:jc w:val="both"/>
            </w:pPr>
          </w:p>
        </w:tc>
        <w:tc>
          <w:tcPr>
            <w:tcW w:w="1525" w:type="dxa"/>
            <w:gridSpan w:val="2"/>
            <w:vAlign w:val="center"/>
          </w:tcPr>
          <w:p w14:paraId="3FC48B79" w14:textId="77777777" w:rsidR="00166F4D" w:rsidRDefault="00000000" w:rsidP="00403558">
            <w:pPr>
              <w:pStyle w:val="Heading1"/>
              <w:jc w:val="both"/>
            </w:pPr>
            <w:sdt>
              <w:sdtPr>
                <w:id w:val="1888525358"/>
                <w:placeholder>
                  <w:docPart w:val="37734E77EA40469F9A17BD85C3F68088"/>
                </w:placeholder>
                <w:temporary/>
                <w:showingPlcHdr/>
                <w15:appearance w15:val="hidden"/>
              </w:sdtPr>
              <w:sdtContent>
                <w:r w:rsidR="00166F4D" w:rsidRPr="00173B36">
                  <w:t>EXPERIENCE</w:t>
                </w:r>
              </w:sdtContent>
            </w:sdt>
            <w:r w:rsidR="00166F4D">
              <w:t xml:space="preserve"> </w:t>
            </w:r>
          </w:p>
        </w:tc>
        <w:tc>
          <w:tcPr>
            <w:tcW w:w="1400" w:type="dxa"/>
            <w:gridSpan w:val="2"/>
            <w:vAlign w:val="center"/>
          </w:tcPr>
          <w:p w14:paraId="72277446" w14:textId="77777777" w:rsidR="00166F4D" w:rsidRDefault="00166F4D" w:rsidP="00E35593">
            <w:pPr>
              <w:pStyle w:val="Heading1"/>
            </w:pPr>
          </w:p>
        </w:tc>
        <w:tc>
          <w:tcPr>
            <w:tcW w:w="3375" w:type="dxa"/>
            <w:vAlign w:val="center"/>
          </w:tcPr>
          <w:p w14:paraId="6EA4A108" w14:textId="77777777" w:rsidR="00166F4D" w:rsidRDefault="00166F4D" w:rsidP="00E35593"/>
        </w:tc>
        <w:tc>
          <w:tcPr>
            <w:tcW w:w="20" w:type="dxa"/>
            <w:vAlign w:val="center"/>
          </w:tcPr>
          <w:p w14:paraId="3CC296A2" w14:textId="77777777" w:rsidR="00166F4D" w:rsidRDefault="00166F4D" w:rsidP="00E35593"/>
        </w:tc>
      </w:tr>
      <w:tr w:rsidR="00166F4D" w14:paraId="0510999C" w14:textId="77777777" w:rsidTr="00133006">
        <w:trPr>
          <w:trHeight w:val="3419"/>
        </w:trPr>
        <w:tc>
          <w:tcPr>
            <w:tcW w:w="545" w:type="dxa"/>
            <w:vAlign w:val="center"/>
          </w:tcPr>
          <w:p w14:paraId="4217BBE7" w14:textId="77777777" w:rsidR="00166F4D" w:rsidRDefault="00166F4D" w:rsidP="00E35593"/>
        </w:tc>
        <w:tc>
          <w:tcPr>
            <w:tcW w:w="2894" w:type="dxa"/>
            <w:gridSpan w:val="2"/>
          </w:tcPr>
          <w:p w14:paraId="6A6CB923" w14:textId="77777777" w:rsidR="00133006" w:rsidRDefault="00E35593" w:rsidP="00101B5F">
            <w:pPr>
              <w:pStyle w:val="ListParagraph"/>
              <w:numPr>
                <w:ilvl w:val="0"/>
                <w:numId w:val="16"/>
              </w:numPr>
              <w:rPr>
                <w:rFonts w:eastAsiaTheme="majorEastAsia" w:cs="Times New Roman (Headings CS)"/>
                <w:szCs w:val="26"/>
              </w:rPr>
            </w:pPr>
            <w:r w:rsidRPr="00133006">
              <w:rPr>
                <w:rFonts w:eastAsiaTheme="majorEastAsia" w:cs="Times New Roman (Headings CS)"/>
                <w:szCs w:val="26"/>
              </w:rPr>
              <w:t>Strategic HR Business Partnering</w:t>
            </w:r>
          </w:p>
          <w:p w14:paraId="50475DBD" w14:textId="77777777" w:rsidR="00133006" w:rsidRDefault="00E35593" w:rsidP="00783214">
            <w:pPr>
              <w:pStyle w:val="ListParagraph"/>
              <w:numPr>
                <w:ilvl w:val="0"/>
                <w:numId w:val="16"/>
              </w:numPr>
              <w:rPr>
                <w:rFonts w:eastAsiaTheme="majorEastAsia" w:cs="Times New Roman (Headings CS)"/>
                <w:szCs w:val="26"/>
              </w:rPr>
            </w:pPr>
            <w:r w:rsidRPr="00133006">
              <w:rPr>
                <w:rFonts w:eastAsiaTheme="majorEastAsia" w:cs="Times New Roman (Headings CS)"/>
                <w:szCs w:val="26"/>
              </w:rPr>
              <w:t>HR Transformation &amp; Shared Services</w:t>
            </w:r>
          </w:p>
          <w:p w14:paraId="5CF1DDD3" w14:textId="77777777" w:rsidR="00133006" w:rsidRDefault="00E35593" w:rsidP="00351988">
            <w:pPr>
              <w:pStyle w:val="ListParagraph"/>
              <w:numPr>
                <w:ilvl w:val="0"/>
                <w:numId w:val="16"/>
              </w:numPr>
              <w:rPr>
                <w:rFonts w:eastAsiaTheme="majorEastAsia" w:cs="Times New Roman (Headings CS)"/>
                <w:szCs w:val="26"/>
              </w:rPr>
            </w:pPr>
            <w:r w:rsidRPr="00133006">
              <w:rPr>
                <w:rFonts w:eastAsiaTheme="majorEastAsia" w:cs="Times New Roman (Headings CS)"/>
                <w:szCs w:val="26"/>
              </w:rPr>
              <w:t>Employee Experience Strategy</w:t>
            </w:r>
          </w:p>
          <w:p w14:paraId="49DCA441" w14:textId="77777777" w:rsidR="00133006" w:rsidRPr="00133006" w:rsidRDefault="00E35593" w:rsidP="00CD5505">
            <w:pPr>
              <w:pStyle w:val="ListParagraph"/>
              <w:numPr>
                <w:ilvl w:val="0"/>
                <w:numId w:val="16"/>
              </w:numPr>
            </w:pPr>
            <w:r w:rsidRPr="00133006">
              <w:rPr>
                <w:rFonts w:eastAsiaTheme="majorEastAsia" w:cs="Times New Roman (Headings CS)"/>
                <w:szCs w:val="26"/>
              </w:rPr>
              <w:t>Leadership Development &amp; Talent Strategy</w:t>
            </w:r>
          </w:p>
          <w:p w14:paraId="04CB8A5E" w14:textId="04ABB21D" w:rsidR="00695ECD" w:rsidRDefault="00E35593" w:rsidP="00CD5505">
            <w:pPr>
              <w:pStyle w:val="ListParagraph"/>
              <w:numPr>
                <w:ilvl w:val="0"/>
                <w:numId w:val="16"/>
              </w:numPr>
            </w:pPr>
            <w:r w:rsidRPr="00133006">
              <w:rPr>
                <w:rFonts w:eastAsiaTheme="majorEastAsia" w:cs="Times New Roman (Headings CS)"/>
                <w:szCs w:val="26"/>
              </w:rPr>
              <w:t>Data-Driven HR &amp; Technology Enablement</w:t>
            </w:r>
          </w:p>
          <w:p w14:paraId="64C40995" w14:textId="14E549C7" w:rsidR="00695ECD" w:rsidRPr="00695ECD" w:rsidRDefault="00695ECD" w:rsidP="00E35593"/>
        </w:tc>
        <w:tc>
          <w:tcPr>
            <w:tcW w:w="976" w:type="dxa"/>
          </w:tcPr>
          <w:p w14:paraId="4FB096B5" w14:textId="77777777" w:rsidR="00166F4D" w:rsidRDefault="00166F4D" w:rsidP="00E35593"/>
        </w:tc>
        <w:tc>
          <w:tcPr>
            <w:tcW w:w="6300" w:type="dxa"/>
            <w:gridSpan w:val="5"/>
            <w:vMerge w:val="restart"/>
          </w:tcPr>
          <w:p w14:paraId="51D2258F" w14:textId="77777777" w:rsidR="00C90B9E" w:rsidRPr="00C90B9E" w:rsidRDefault="00C90B9E" w:rsidP="00E35593">
            <w:pPr>
              <w:pStyle w:val="Heading2"/>
              <w:rPr>
                <w:b/>
                <w:bCs/>
              </w:rPr>
            </w:pPr>
            <w:r w:rsidRPr="00C90B9E">
              <w:rPr>
                <w:b/>
                <w:bCs/>
              </w:rPr>
              <w:t>Brew Baritugo Consulting</w:t>
            </w:r>
          </w:p>
          <w:p w14:paraId="05F7BD10" w14:textId="2BEA0669" w:rsidR="00C90B9E" w:rsidRPr="00C90B9E" w:rsidRDefault="00C90B9E" w:rsidP="00E35593">
            <w:pPr>
              <w:pStyle w:val="Heading2"/>
              <w:rPr>
                <w:b/>
                <w:bCs/>
                <w:i/>
                <w:iCs/>
              </w:rPr>
            </w:pPr>
            <w:r w:rsidRPr="00C90B9E">
              <w:rPr>
                <w:b/>
                <w:bCs/>
                <w:i/>
                <w:iCs/>
              </w:rPr>
              <w:t>Principal Consultant | 2020–Present</w:t>
            </w:r>
          </w:p>
          <w:p w14:paraId="693C41A1" w14:textId="77777777" w:rsidR="00C90B9E" w:rsidRDefault="00C90B9E" w:rsidP="00E35593">
            <w:pPr>
              <w:rPr>
                <w:b/>
                <w:bCs/>
              </w:rPr>
            </w:pPr>
          </w:p>
          <w:p w14:paraId="0321E629" w14:textId="4F6DBBFA" w:rsidR="00F65E34" w:rsidRDefault="00C90B9E" w:rsidP="00E35593">
            <w:r w:rsidRPr="00C90B9E">
              <w:t xml:space="preserve">Strategic advisor to CEOs, CHROs, and founders on HR transformation, org design, and post-merger alignment. Projects spanned </w:t>
            </w:r>
            <w:r>
              <w:t>IT, FinTech, Supply Chain and Logistics, Manufacturing FMCG, Retail BPO and Shared Services</w:t>
            </w:r>
            <w:r w:rsidRPr="00C90B9E">
              <w:t>.</w:t>
            </w:r>
          </w:p>
          <w:p w14:paraId="11F88BC8" w14:textId="77777777" w:rsidR="00C90B9E" w:rsidRPr="00C90B9E" w:rsidRDefault="00C90B9E" w:rsidP="00E35593"/>
          <w:p w14:paraId="7F7F298F" w14:textId="77777777" w:rsidR="00C90B9E" w:rsidRDefault="00C90B9E" w:rsidP="00E35593">
            <w:pPr>
              <w:pStyle w:val="ListParagraph"/>
              <w:numPr>
                <w:ilvl w:val="0"/>
                <w:numId w:val="6"/>
              </w:numPr>
            </w:pPr>
            <w:r>
              <w:t xml:space="preserve">Delivered EX strategy for a 9,000-employee retail company, driving +17pt engagement gain and tripling internal </w:t>
            </w:r>
            <w:proofErr w:type="gramStart"/>
            <w:r>
              <w:t>mobility</w:t>
            </w:r>
            <w:proofErr w:type="gramEnd"/>
          </w:p>
          <w:p w14:paraId="1DD0C373" w14:textId="77777777" w:rsidR="00C90B9E" w:rsidRPr="00C90B9E" w:rsidRDefault="00C90B9E" w:rsidP="00E35593">
            <w:pPr>
              <w:pStyle w:val="ListParagraph"/>
              <w:numPr>
                <w:ilvl w:val="0"/>
                <w:numId w:val="6"/>
              </w:numPr>
              <w:rPr>
                <w:rFonts w:eastAsiaTheme="majorEastAsia" w:cs="Times New Roman (Headings CS)"/>
                <w:szCs w:val="26"/>
              </w:rPr>
            </w:pPr>
            <w:r>
              <w:t xml:space="preserve">Led post-merger people integration (PH–SG), retaining 98% of critical talent and unifying org </w:t>
            </w:r>
            <w:proofErr w:type="gramStart"/>
            <w:r>
              <w:t>models</w:t>
            </w:r>
            <w:proofErr w:type="gramEnd"/>
          </w:p>
          <w:p w14:paraId="4F7A56EA" w14:textId="50FACB3E" w:rsidR="006828C3" w:rsidRPr="00C90B9E" w:rsidRDefault="00C90B9E" w:rsidP="00E35593">
            <w:pPr>
              <w:pStyle w:val="ListParagraph"/>
              <w:numPr>
                <w:ilvl w:val="0"/>
                <w:numId w:val="6"/>
              </w:numPr>
              <w:rPr>
                <w:rFonts w:eastAsiaTheme="majorEastAsia" w:cs="Times New Roman (Headings CS)"/>
                <w:szCs w:val="26"/>
              </w:rPr>
            </w:pPr>
            <w:r>
              <w:t xml:space="preserve">Coached startup HR leaders to implement scalable HR ops, talent systems, and leadership </w:t>
            </w:r>
            <w:proofErr w:type="gramStart"/>
            <w:r>
              <w:t>frameworks</w:t>
            </w:r>
            <w:proofErr w:type="gramEnd"/>
          </w:p>
          <w:p w14:paraId="6C66028B" w14:textId="77777777" w:rsidR="00C90B9E" w:rsidRPr="00C90B9E" w:rsidRDefault="00C90B9E" w:rsidP="00E35593">
            <w:pPr>
              <w:pStyle w:val="ListParagraph"/>
              <w:ind w:left="720"/>
              <w:rPr>
                <w:rFonts w:eastAsiaTheme="majorEastAsia" w:cs="Times New Roman (Headings CS)"/>
                <w:szCs w:val="26"/>
              </w:rPr>
            </w:pPr>
          </w:p>
          <w:p w14:paraId="26A79198" w14:textId="77777777" w:rsidR="00C90B9E" w:rsidRPr="00C90B9E" w:rsidRDefault="00C90B9E" w:rsidP="00E35593">
            <w:pPr>
              <w:pStyle w:val="Heading3"/>
              <w:rPr>
                <w:rFonts w:cs="Times New Roman (Headings CS)"/>
                <w:szCs w:val="26"/>
              </w:rPr>
            </w:pPr>
            <w:r w:rsidRPr="00C90B9E">
              <w:rPr>
                <w:rFonts w:cs="Times New Roman (Headings CS)"/>
                <w:szCs w:val="26"/>
              </w:rPr>
              <w:t>Coca-Cola Beverages Philippines</w:t>
            </w:r>
          </w:p>
          <w:p w14:paraId="0589315D" w14:textId="77777777" w:rsidR="00C90B9E" w:rsidRPr="00C90B9E" w:rsidRDefault="00C90B9E" w:rsidP="00E35593">
            <w:pPr>
              <w:pStyle w:val="Heading3"/>
              <w:rPr>
                <w:rFonts w:cs="Times New Roman (Headings CS)"/>
                <w:i/>
                <w:iCs/>
                <w:szCs w:val="26"/>
              </w:rPr>
            </w:pPr>
            <w:r w:rsidRPr="00C90B9E">
              <w:rPr>
                <w:rFonts w:cs="Times New Roman (Headings CS)"/>
                <w:i/>
                <w:iCs/>
                <w:szCs w:val="26"/>
              </w:rPr>
              <w:t>Head of HR Transformation &amp; People Services | 2021–2024</w:t>
            </w:r>
          </w:p>
          <w:p w14:paraId="3B8CF782" w14:textId="77777777" w:rsidR="00C90B9E" w:rsidRDefault="00C90B9E" w:rsidP="00E35593">
            <w:pPr>
              <w:rPr>
                <w:rFonts w:cs="Times New Roman (Headings CS)"/>
                <w:szCs w:val="26"/>
              </w:rPr>
            </w:pPr>
          </w:p>
          <w:p w14:paraId="071BE4F4" w14:textId="2A989B5D" w:rsidR="006828C3" w:rsidRDefault="00C90B9E" w:rsidP="00E35593">
            <w:pPr>
              <w:rPr>
                <w:rFonts w:cs="Times New Roman (Headings CS)"/>
                <w:szCs w:val="26"/>
              </w:rPr>
            </w:pPr>
            <w:r w:rsidRPr="00C90B9E">
              <w:rPr>
                <w:rFonts w:cs="Times New Roman (Headings CS)"/>
                <w:szCs w:val="26"/>
              </w:rPr>
              <w:t>Oversaw full-scale HR transformation for 10,000+ employees. Led HRIS rollout, built shared services, and aligned HR delivery with business strategy.</w:t>
            </w:r>
          </w:p>
          <w:p w14:paraId="5C982ED3" w14:textId="77777777" w:rsidR="00C90B9E" w:rsidRDefault="00C90B9E" w:rsidP="00E35593">
            <w:pPr>
              <w:rPr>
                <w:rFonts w:cs="Times New Roman (Headings CS)"/>
                <w:szCs w:val="26"/>
              </w:rPr>
            </w:pPr>
          </w:p>
          <w:p w14:paraId="037250D9" w14:textId="77777777" w:rsidR="00C90B9E" w:rsidRDefault="00C90B9E" w:rsidP="00E35593">
            <w:pPr>
              <w:pStyle w:val="ListParagraph"/>
              <w:numPr>
                <w:ilvl w:val="0"/>
                <w:numId w:val="9"/>
              </w:numPr>
              <w:rPr>
                <w:rFonts w:cs="Times New Roman (Headings CS)"/>
                <w:szCs w:val="26"/>
              </w:rPr>
            </w:pPr>
            <w:r w:rsidRPr="00C90B9E">
              <w:rPr>
                <w:rFonts w:cs="Times New Roman (Headings CS)"/>
                <w:szCs w:val="26"/>
              </w:rPr>
              <w:t xml:space="preserve">Reduced process complexity, saving $2.7M and achieving 40% increase in HR </w:t>
            </w:r>
            <w:proofErr w:type="gramStart"/>
            <w:r w:rsidRPr="00C90B9E">
              <w:rPr>
                <w:rFonts w:cs="Times New Roman (Headings CS)"/>
                <w:szCs w:val="26"/>
              </w:rPr>
              <w:t>efficiency</w:t>
            </w:r>
            <w:proofErr w:type="gramEnd"/>
          </w:p>
          <w:p w14:paraId="0E5B9B32" w14:textId="77777777" w:rsidR="00C90B9E" w:rsidRDefault="00C90B9E" w:rsidP="00E35593">
            <w:pPr>
              <w:pStyle w:val="ListParagraph"/>
              <w:ind w:left="720"/>
              <w:rPr>
                <w:rFonts w:cs="Times New Roman (Headings CS)"/>
                <w:szCs w:val="26"/>
              </w:rPr>
            </w:pPr>
          </w:p>
          <w:p w14:paraId="49424739" w14:textId="77777777" w:rsidR="00C90B9E" w:rsidRDefault="00C90B9E" w:rsidP="00E35593">
            <w:pPr>
              <w:pStyle w:val="ListParagraph"/>
              <w:numPr>
                <w:ilvl w:val="0"/>
                <w:numId w:val="9"/>
              </w:numPr>
              <w:rPr>
                <w:rFonts w:cs="Times New Roman (Headings CS)"/>
                <w:szCs w:val="26"/>
              </w:rPr>
            </w:pPr>
            <w:r w:rsidRPr="00C90B9E">
              <w:rPr>
                <w:rFonts w:cs="Times New Roman (Headings CS)"/>
                <w:szCs w:val="26"/>
              </w:rPr>
              <w:t xml:space="preserve">Boosted HR service satisfaction from 62% to 91% through employee-led redesign of onboarding, payroll, and </w:t>
            </w:r>
            <w:proofErr w:type="gramStart"/>
            <w:r w:rsidRPr="00C90B9E">
              <w:rPr>
                <w:rFonts w:cs="Times New Roman (Headings CS)"/>
                <w:szCs w:val="26"/>
              </w:rPr>
              <w:t>self-service</w:t>
            </w:r>
            <w:proofErr w:type="gramEnd"/>
          </w:p>
          <w:p w14:paraId="66429698" w14:textId="77777777" w:rsidR="00AA1273" w:rsidRPr="00AA1273" w:rsidRDefault="00AA1273" w:rsidP="00AA1273">
            <w:pPr>
              <w:pStyle w:val="ListParagraph"/>
              <w:rPr>
                <w:rFonts w:cs="Times New Roman (Headings CS)"/>
                <w:szCs w:val="26"/>
              </w:rPr>
            </w:pPr>
          </w:p>
          <w:p w14:paraId="28ED57C4" w14:textId="77777777" w:rsidR="00AA1273" w:rsidRPr="00AA1273" w:rsidRDefault="00AA1273" w:rsidP="00AA1273">
            <w:pPr>
              <w:rPr>
                <w:rFonts w:cs="Times New Roman (Headings CS)"/>
                <w:szCs w:val="26"/>
              </w:rPr>
            </w:pPr>
          </w:p>
          <w:p w14:paraId="6A1355A2" w14:textId="77777777" w:rsidR="00C90B9E" w:rsidRDefault="00C90B9E" w:rsidP="00E35593">
            <w:pPr>
              <w:pStyle w:val="ListParagraph"/>
              <w:numPr>
                <w:ilvl w:val="0"/>
                <w:numId w:val="9"/>
              </w:numPr>
              <w:rPr>
                <w:rFonts w:cs="Times New Roman (Headings CS)"/>
                <w:szCs w:val="26"/>
              </w:rPr>
            </w:pPr>
            <w:r w:rsidRPr="00C90B9E">
              <w:rPr>
                <w:rFonts w:cs="Times New Roman (Headings CS)"/>
                <w:szCs w:val="26"/>
              </w:rPr>
              <w:lastRenderedPageBreak/>
              <w:t xml:space="preserve">Reduced onboarding time by 50%, improving Day 30 retention by </w:t>
            </w:r>
            <w:proofErr w:type="gramStart"/>
            <w:r w:rsidRPr="00C90B9E">
              <w:rPr>
                <w:rFonts w:cs="Times New Roman (Headings CS)"/>
                <w:szCs w:val="26"/>
              </w:rPr>
              <w:t>18%</w:t>
            </w:r>
            <w:proofErr w:type="gramEnd"/>
          </w:p>
          <w:p w14:paraId="75B9F039" w14:textId="56ADF16A" w:rsidR="00C90B9E" w:rsidRDefault="00C90B9E" w:rsidP="00E35593">
            <w:pPr>
              <w:pStyle w:val="ListParagraph"/>
              <w:numPr>
                <w:ilvl w:val="0"/>
                <w:numId w:val="9"/>
              </w:numPr>
              <w:rPr>
                <w:rFonts w:cs="Times New Roman (Headings CS)"/>
                <w:szCs w:val="26"/>
              </w:rPr>
            </w:pPr>
            <w:r w:rsidRPr="00C90B9E">
              <w:rPr>
                <w:rFonts w:cs="Times New Roman (Headings CS)"/>
                <w:szCs w:val="26"/>
              </w:rPr>
              <w:t>Embedded employee feedback and service metrics into HR delivery model</w:t>
            </w:r>
          </w:p>
          <w:p w14:paraId="77A2AED2" w14:textId="77777777" w:rsidR="00C90B9E" w:rsidRDefault="00C90B9E" w:rsidP="00E35593">
            <w:pPr>
              <w:rPr>
                <w:rFonts w:cs="Times New Roman (Headings CS)"/>
                <w:szCs w:val="26"/>
              </w:rPr>
            </w:pPr>
          </w:p>
          <w:p w14:paraId="33FC3D5F" w14:textId="77777777" w:rsidR="00C90B9E" w:rsidRDefault="00C90B9E" w:rsidP="00E35593">
            <w:pPr>
              <w:rPr>
                <w:rFonts w:cs="Times New Roman (Headings CS)"/>
                <w:szCs w:val="26"/>
                <w:lang w:val="en-PH"/>
              </w:rPr>
            </w:pPr>
            <w:r w:rsidRPr="00C90B9E">
              <w:rPr>
                <w:rFonts w:cs="Times New Roman (Headings CS)"/>
                <w:b/>
                <w:bCs/>
                <w:i/>
                <w:iCs/>
                <w:szCs w:val="26"/>
                <w:lang w:val="en-PH"/>
              </w:rPr>
              <w:t>HR Talent &amp; Organization Manager – Supply Chain | 2020–2021</w:t>
            </w:r>
            <w:r w:rsidRPr="00C90B9E">
              <w:rPr>
                <w:rFonts w:cs="Times New Roman (Headings CS)"/>
                <w:szCs w:val="26"/>
                <w:lang w:val="en-PH"/>
              </w:rPr>
              <w:br/>
            </w:r>
          </w:p>
          <w:p w14:paraId="48F267EB" w14:textId="6E6F0413" w:rsidR="00C90B9E" w:rsidRDefault="00C90B9E" w:rsidP="00E35593">
            <w:pPr>
              <w:rPr>
                <w:rFonts w:cs="Times New Roman (Headings CS)"/>
                <w:szCs w:val="26"/>
                <w:lang w:val="en-PH"/>
              </w:rPr>
            </w:pPr>
            <w:r w:rsidRPr="00C90B9E">
              <w:rPr>
                <w:rFonts w:cs="Times New Roman (Headings CS)"/>
                <w:szCs w:val="26"/>
                <w:lang w:val="en-PH"/>
              </w:rPr>
              <w:t>Owned the capability and succession strategy for 6,000+ employees in manufacturing and logistics.</w:t>
            </w:r>
          </w:p>
          <w:p w14:paraId="043F08E9" w14:textId="77777777" w:rsidR="00C90B9E" w:rsidRPr="00C90B9E" w:rsidRDefault="00C90B9E" w:rsidP="00E35593">
            <w:pPr>
              <w:rPr>
                <w:rFonts w:cs="Times New Roman (Headings CS)"/>
                <w:szCs w:val="26"/>
                <w:lang w:val="en-PH"/>
              </w:rPr>
            </w:pPr>
          </w:p>
          <w:p w14:paraId="16897FBC" w14:textId="77777777" w:rsidR="00C90B9E" w:rsidRPr="00C90B9E" w:rsidRDefault="00C90B9E" w:rsidP="00E35593">
            <w:pPr>
              <w:numPr>
                <w:ilvl w:val="0"/>
                <w:numId w:val="10"/>
              </w:numPr>
              <w:rPr>
                <w:rFonts w:cs="Times New Roman (Headings CS)"/>
                <w:szCs w:val="26"/>
                <w:lang w:val="en-PH"/>
              </w:rPr>
            </w:pPr>
            <w:r w:rsidRPr="00C90B9E">
              <w:rPr>
                <w:rFonts w:cs="Times New Roman (Headings CS)"/>
                <w:szCs w:val="26"/>
                <w:lang w:val="en-PH"/>
              </w:rPr>
              <w:t>Increased internal mobility by 22%; raised frontline engagement scores by 12pts</w:t>
            </w:r>
          </w:p>
          <w:p w14:paraId="33F60F36" w14:textId="77777777" w:rsidR="00C90B9E" w:rsidRPr="00C90B9E" w:rsidRDefault="00C90B9E" w:rsidP="00E35593">
            <w:pPr>
              <w:numPr>
                <w:ilvl w:val="0"/>
                <w:numId w:val="10"/>
              </w:numPr>
              <w:rPr>
                <w:rFonts w:cs="Times New Roman (Headings CS)"/>
                <w:szCs w:val="26"/>
                <w:lang w:val="en-PH"/>
              </w:rPr>
            </w:pPr>
            <w:r w:rsidRPr="00C90B9E">
              <w:rPr>
                <w:rFonts w:cs="Times New Roman (Headings CS)"/>
                <w:szCs w:val="26"/>
                <w:lang w:val="en-PH"/>
              </w:rPr>
              <w:t>Rolled out “Next Gen Leaders” track, filling 80% of team lead roles internally</w:t>
            </w:r>
          </w:p>
          <w:p w14:paraId="4F405140" w14:textId="77777777" w:rsidR="00C90B9E" w:rsidRPr="00C90B9E" w:rsidRDefault="00C90B9E" w:rsidP="00E35593">
            <w:pPr>
              <w:rPr>
                <w:rFonts w:cs="Times New Roman (Headings CS)"/>
                <w:szCs w:val="26"/>
              </w:rPr>
            </w:pPr>
          </w:p>
          <w:p w14:paraId="51C9E9BD" w14:textId="7FC7907C" w:rsidR="00C90B9E" w:rsidRDefault="00C90B9E" w:rsidP="00E35593">
            <w:pPr>
              <w:rPr>
                <w:lang w:val="en-PH"/>
              </w:rPr>
            </w:pPr>
            <w:r w:rsidRPr="00C90B9E">
              <w:rPr>
                <w:b/>
                <w:bCs/>
                <w:lang w:val="en-PH"/>
              </w:rPr>
              <w:t>Sutherland Global Services</w:t>
            </w:r>
            <w:r w:rsidRPr="00C90B9E">
              <w:rPr>
                <w:lang w:val="en-PH"/>
              </w:rPr>
              <w:br/>
            </w:r>
            <w:r w:rsidRPr="00C90B9E">
              <w:rPr>
                <w:b/>
                <w:bCs/>
                <w:i/>
                <w:iCs/>
                <w:lang w:val="en-PH"/>
              </w:rPr>
              <w:t>Director, Global HR &amp; Talent Development | APAC</w:t>
            </w:r>
            <w:r>
              <w:rPr>
                <w:b/>
                <w:bCs/>
                <w:i/>
                <w:iCs/>
                <w:lang w:val="en-PH"/>
              </w:rPr>
              <w:t xml:space="preserve"> and EMEA</w:t>
            </w:r>
            <w:r w:rsidRPr="00C90B9E">
              <w:rPr>
                <w:b/>
                <w:bCs/>
                <w:i/>
                <w:iCs/>
                <w:lang w:val="en-PH"/>
              </w:rPr>
              <w:t xml:space="preserve"> | 2017–2019</w:t>
            </w:r>
            <w:r w:rsidRPr="00C90B9E">
              <w:rPr>
                <w:lang w:val="en-PH"/>
              </w:rPr>
              <w:br/>
            </w:r>
          </w:p>
          <w:p w14:paraId="5E386A22" w14:textId="27570E3C" w:rsidR="00C90B9E" w:rsidRDefault="00C90B9E" w:rsidP="00E35593">
            <w:pPr>
              <w:rPr>
                <w:lang w:val="en-PH"/>
              </w:rPr>
            </w:pPr>
            <w:r w:rsidRPr="00C90B9E">
              <w:rPr>
                <w:lang w:val="en-PH"/>
              </w:rPr>
              <w:t>Led HRBP and talent teams for 5,000+ FTEs in tech-enabled shared services. Focused on talent mobility, manager capability, and retention.</w:t>
            </w:r>
          </w:p>
          <w:p w14:paraId="3720F68A" w14:textId="77777777" w:rsidR="00C90B9E" w:rsidRPr="00C90B9E" w:rsidRDefault="00C90B9E" w:rsidP="00E35593">
            <w:pPr>
              <w:rPr>
                <w:lang w:val="en-PH"/>
              </w:rPr>
            </w:pPr>
          </w:p>
          <w:p w14:paraId="354C70AC" w14:textId="77777777" w:rsidR="00C90B9E" w:rsidRPr="00C90B9E" w:rsidRDefault="00C90B9E" w:rsidP="00E35593">
            <w:pPr>
              <w:numPr>
                <w:ilvl w:val="0"/>
                <w:numId w:val="11"/>
              </w:numPr>
              <w:rPr>
                <w:lang w:val="en-PH"/>
              </w:rPr>
            </w:pPr>
            <w:r w:rsidRPr="00C90B9E">
              <w:rPr>
                <w:lang w:val="en-PH"/>
              </w:rPr>
              <w:t>Reduced attrition in high-performing teams by 35%</w:t>
            </w:r>
          </w:p>
          <w:p w14:paraId="508B338D" w14:textId="77777777" w:rsidR="00C90B9E" w:rsidRPr="00C90B9E" w:rsidRDefault="00C90B9E" w:rsidP="00E35593">
            <w:pPr>
              <w:numPr>
                <w:ilvl w:val="0"/>
                <w:numId w:val="11"/>
              </w:numPr>
              <w:rPr>
                <w:lang w:val="en-PH"/>
              </w:rPr>
            </w:pPr>
            <w:r w:rsidRPr="00C90B9E">
              <w:rPr>
                <w:lang w:val="en-PH"/>
              </w:rPr>
              <w:t>Increased employee NPS from +6 to +38 via career redesign and L&amp;D innovation</w:t>
            </w:r>
          </w:p>
          <w:p w14:paraId="0745837D" w14:textId="77777777" w:rsidR="00C90B9E" w:rsidRPr="00C90B9E" w:rsidRDefault="00C90B9E" w:rsidP="00E35593">
            <w:pPr>
              <w:numPr>
                <w:ilvl w:val="0"/>
                <w:numId w:val="11"/>
              </w:numPr>
              <w:rPr>
                <w:lang w:val="en-PH"/>
              </w:rPr>
            </w:pPr>
            <w:r w:rsidRPr="00C90B9E">
              <w:rPr>
                <w:lang w:val="en-PH"/>
              </w:rPr>
              <w:t>Embedded succession frameworks and launched internal talent marketplace</w:t>
            </w:r>
          </w:p>
          <w:p w14:paraId="52087C62" w14:textId="77777777" w:rsidR="00C90B9E" w:rsidRDefault="00C90B9E" w:rsidP="00E35593"/>
          <w:p w14:paraId="50534E0A" w14:textId="77777777" w:rsidR="00E35593" w:rsidRPr="00E35593" w:rsidRDefault="00E35593" w:rsidP="00E35593">
            <w:pPr>
              <w:rPr>
                <w:b/>
                <w:bCs/>
              </w:rPr>
            </w:pPr>
            <w:r w:rsidRPr="00E35593">
              <w:rPr>
                <w:b/>
                <w:bCs/>
              </w:rPr>
              <w:t>DHL Global Forwarding</w:t>
            </w:r>
          </w:p>
          <w:p w14:paraId="26E5B937" w14:textId="77777777" w:rsidR="00E35593" w:rsidRPr="00E35593" w:rsidRDefault="00E35593" w:rsidP="00E35593">
            <w:pPr>
              <w:rPr>
                <w:b/>
                <w:bCs/>
                <w:i/>
                <w:iCs/>
              </w:rPr>
            </w:pPr>
            <w:r w:rsidRPr="00E35593">
              <w:rPr>
                <w:b/>
                <w:bCs/>
                <w:i/>
                <w:iCs/>
              </w:rPr>
              <w:t>Country Head of HR | Philippines | 2019</w:t>
            </w:r>
          </w:p>
          <w:p w14:paraId="2AD631A2" w14:textId="77777777" w:rsidR="00E35593" w:rsidRDefault="00E35593" w:rsidP="00E35593"/>
          <w:p w14:paraId="55FF35D1" w14:textId="2D3A2625" w:rsidR="00E35593" w:rsidRDefault="00E35593" w:rsidP="00E35593">
            <w:r>
              <w:t>Partnered with regional and local leadership on org realignment, succession, and compliance.</w:t>
            </w:r>
          </w:p>
          <w:p w14:paraId="3AC06DAA" w14:textId="77777777" w:rsidR="00E35593" w:rsidRDefault="00E35593" w:rsidP="00E35593"/>
          <w:p w14:paraId="448EAC22" w14:textId="77777777" w:rsidR="00E35593" w:rsidRDefault="00E35593" w:rsidP="00E35593">
            <w:pPr>
              <w:pStyle w:val="ListParagraph"/>
              <w:numPr>
                <w:ilvl w:val="0"/>
                <w:numId w:val="12"/>
              </w:numPr>
            </w:pPr>
            <w:r>
              <w:t xml:space="preserve">Designed people plan aligned to SEA strategy; introduced workforce planning and talent </w:t>
            </w:r>
            <w:proofErr w:type="gramStart"/>
            <w:r>
              <w:t>review</w:t>
            </w:r>
            <w:proofErr w:type="gramEnd"/>
          </w:p>
          <w:p w14:paraId="2CB4D5DD" w14:textId="08A888A4" w:rsidR="00E35593" w:rsidRDefault="00E35593" w:rsidP="00E35593">
            <w:pPr>
              <w:pStyle w:val="ListParagraph"/>
              <w:numPr>
                <w:ilvl w:val="0"/>
                <w:numId w:val="12"/>
              </w:numPr>
            </w:pPr>
            <w:r>
              <w:t xml:space="preserve">Stabilized team through leadership transition, reinforcing engagement and </w:t>
            </w:r>
            <w:proofErr w:type="gramStart"/>
            <w:r>
              <w:t>trust</w:t>
            </w:r>
            <w:proofErr w:type="gramEnd"/>
          </w:p>
          <w:p w14:paraId="6090C374" w14:textId="77777777" w:rsidR="00C90B9E" w:rsidRDefault="00C90B9E" w:rsidP="00E35593"/>
          <w:p w14:paraId="4E93A4B1" w14:textId="3CF6FE9E" w:rsidR="00E35593" w:rsidRDefault="00E35593" w:rsidP="00E35593">
            <w:pPr>
              <w:rPr>
                <w:lang w:val="en-PH"/>
              </w:rPr>
            </w:pPr>
            <w:r w:rsidRPr="00E35593">
              <w:rPr>
                <w:b/>
                <w:bCs/>
                <w:lang w:val="en-PH"/>
              </w:rPr>
              <w:t>The Citco Group of Companies</w:t>
            </w:r>
            <w:r w:rsidRPr="00E35593">
              <w:rPr>
                <w:lang w:val="en-PH"/>
              </w:rPr>
              <w:br/>
            </w:r>
            <w:r w:rsidRPr="00E35593">
              <w:rPr>
                <w:b/>
                <w:bCs/>
                <w:i/>
                <w:iCs/>
                <w:lang w:val="en-PH"/>
              </w:rPr>
              <w:t>SVP, Global HR &amp; Talent | 2016–2017</w:t>
            </w:r>
            <w:r w:rsidRPr="00E35593">
              <w:rPr>
                <w:b/>
                <w:bCs/>
                <w:lang w:val="en-PH"/>
              </w:rPr>
              <w:br/>
            </w:r>
          </w:p>
          <w:p w14:paraId="345EB270" w14:textId="6C09C9E7" w:rsidR="00E35593" w:rsidRPr="00E35593" w:rsidRDefault="00E35593" w:rsidP="00E35593">
            <w:pPr>
              <w:rPr>
                <w:lang w:val="en-PH"/>
              </w:rPr>
            </w:pPr>
            <w:r w:rsidRPr="00E35593">
              <w:rPr>
                <w:lang w:val="en-PH"/>
              </w:rPr>
              <w:t>Worked with global execs to embed culture, performance, and leadership across financial and tech operations.</w:t>
            </w:r>
          </w:p>
          <w:p w14:paraId="2FF04509" w14:textId="77777777" w:rsidR="00E35593" w:rsidRPr="00E35593" w:rsidRDefault="00E35593" w:rsidP="00E35593">
            <w:pPr>
              <w:numPr>
                <w:ilvl w:val="0"/>
                <w:numId w:val="13"/>
              </w:numPr>
              <w:rPr>
                <w:lang w:val="en-PH"/>
              </w:rPr>
            </w:pPr>
            <w:r w:rsidRPr="00E35593">
              <w:rPr>
                <w:lang w:val="en-PH"/>
              </w:rPr>
              <w:t>Launched global leadership academy</w:t>
            </w:r>
          </w:p>
          <w:p w14:paraId="2F9535A6" w14:textId="77777777" w:rsidR="00E35593" w:rsidRPr="00E35593" w:rsidRDefault="00E35593" w:rsidP="00E35593">
            <w:pPr>
              <w:numPr>
                <w:ilvl w:val="0"/>
                <w:numId w:val="13"/>
              </w:numPr>
              <w:rPr>
                <w:lang w:val="en-PH"/>
              </w:rPr>
            </w:pPr>
            <w:r w:rsidRPr="00E35593">
              <w:rPr>
                <w:lang w:val="en-PH"/>
              </w:rPr>
              <w:t>Standardized KPIs and culture metrics across countries</w:t>
            </w:r>
          </w:p>
          <w:p w14:paraId="15D13322" w14:textId="77777777" w:rsidR="00E35593" w:rsidRDefault="00E35593" w:rsidP="00E35593">
            <w:pPr>
              <w:rPr>
                <w:lang w:val="en-PH"/>
              </w:rPr>
            </w:pPr>
          </w:p>
          <w:p w14:paraId="553626DC" w14:textId="77777777" w:rsidR="00AA1273" w:rsidRDefault="00AA1273" w:rsidP="00E35593">
            <w:pPr>
              <w:rPr>
                <w:b/>
                <w:bCs/>
                <w:lang w:val="en-PH"/>
              </w:rPr>
            </w:pPr>
          </w:p>
          <w:p w14:paraId="06C246D9" w14:textId="77777777" w:rsidR="00AA1273" w:rsidRDefault="00AA1273" w:rsidP="00E35593">
            <w:pPr>
              <w:rPr>
                <w:b/>
                <w:bCs/>
                <w:lang w:val="en-PH"/>
              </w:rPr>
            </w:pPr>
          </w:p>
          <w:p w14:paraId="264C5F0A" w14:textId="77777777" w:rsidR="00AA1273" w:rsidRDefault="00AA1273" w:rsidP="00E35593">
            <w:pPr>
              <w:rPr>
                <w:b/>
                <w:bCs/>
                <w:lang w:val="en-PH"/>
              </w:rPr>
            </w:pPr>
          </w:p>
          <w:p w14:paraId="3FAF1523" w14:textId="6624A149" w:rsidR="00E35593" w:rsidRPr="00E35593" w:rsidRDefault="00E35593" w:rsidP="00E35593">
            <w:pPr>
              <w:rPr>
                <w:b/>
                <w:bCs/>
                <w:lang w:val="en-PH"/>
              </w:rPr>
            </w:pPr>
            <w:r w:rsidRPr="00E35593">
              <w:rPr>
                <w:b/>
                <w:bCs/>
                <w:lang w:val="en-PH"/>
              </w:rPr>
              <w:lastRenderedPageBreak/>
              <w:t>Hewlett Packard Enterprise | HP</w:t>
            </w:r>
          </w:p>
          <w:p w14:paraId="3ACAA39A" w14:textId="77777777" w:rsidR="00E35593" w:rsidRPr="00E35593" w:rsidRDefault="00E35593" w:rsidP="00E35593">
            <w:pPr>
              <w:rPr>
                <w:b/>
                <w:bCs/>
                <w:i/>
                <w:iCs/>
                <w:lang w:val="en-PH"/>
              </w:rPr>
            </w:pPr>
            <w:r w:rsidRPr="00E35593">
              <w:rPr>
                <w:b/>
                <w:bCs/>
                <w:i/>
                <w:iCs/>
                <w:lang w:val="en-PH"/>
              </w:rPr>
              <w:t>Regional L&amp;D Manager, Asia Pacific &amp; Japan | 2013–2016</w:t>
            </w:r>
          </w:p>
          <w:p w14:paraId="38765148" w14:textId="77777777" w:rsidR="00E35593" w:rsidRDefault="00E35593" w:rsidP="00E35593">
            <w:pPr>
              <w:rPr>
                <w:lang w:val="en-PH"/>
              </w:rPr>
            </w:pPr>
          </w:p>
          <w:p w14:paraId="0AF31427" w14:textId="785037B7" w:rsidR="00E35593" w:rsidRPr="00E35593" w:rsidRDefault="00E35593" w:rsidP="00E35593">
            <w:pPr>
              <w:rPr>
                <w:lang w:val="en-PH"/>
              </w:rPr>
            </w:pPr>
            <w:r w:rsidRPr="00E35593">
              <w:rPr>
                <w:lang w:val="en-PH"/>
              </w:rPr>
              <w:t>Supported 25,000+ employees across APJ with OD, training, and EX strategy.</w:t>
            </w:r>
          </w:p>
          <w:p w14:paraId="2A58E167" w14:textId="77777777" w:rsidR="00E35593" w:rsidRPr="00E35593" w:rsidRDefault="00E35593" w:rsidP="00E35593">
            <w:pPr>
              <w:rPr>
                <w:lang w:val="en-PH"/>
              </w:rPr>
            </w:pPr>
          </w:p>
          <w:p w14:paraId="2ECBFFF7" w14:textId="77777777" w:rsidR="00E35593" w:rsidRPr="00E35593" w:rsidRDefault="00E35593" w:rsidP="00E35593">
            <w:pPr>
              <w:pStyle w:val="ListParagraph"/>
              <w:numPr>
                <w:ilvl w:val="0"/>
                <w:numId w:val="14"/>
              </w:numPr>
              <w:rPr>
                <w:lang w:val="en-PH"/>
              </w:rPr>
            </w:pPr>
            <w:r w:rsidRPr="00E35593">
              <w:rPr>
                <w:lang w:val="en-PH"/>
              </w:rPr>
              <w:t xml:space="preserve">Scaled L&amp;D through internal certification </w:t>
            </w:r>
            <w:proofErr w:type="gramStart"/>
            <w:r w:rsidRPr="00E35593">
              <w:rPr>
                <w:lang w:val="en-PH"/>
              </w:rPr>
              <w:t>model;</w:t>
            </w:r>
            <w:proofErr w:type="gramEnd"/>
            <w:r w:rsidRPr="00E35593">
              <w:rPr>
                <w:lang w:val="en-PH"/>
              </w:rPr>
              <w:t xml:space="preserve"> improved talent readiness across top markets</w:t>
            </w:r>
          </w:p>
          <w:p w14:paraId="63276E83" w14:textId="77777777" w:rsidR="00E35593" w:rsidRPr="00E35593" w:rsidRDefault="00E35593" w:rsidP="00E35593">
            <w:pPr>
              <w:rPr>
                <w:lang w:val="en-PH"/>
              </w:rPr>
            </w:pPr>
          </w:p>
          <w:p w14:paraId="7AC771E0" w14:textId="77777777" w:rsidR="00E35593" w:rsidRPr="00E35593" w:rsidRDefault="00E35593" w:rsidP="00E35593">
            <w:pPr>
              <w:rPr>
                <w:b/>
                <w:bCs/>
                <w:lang w:val="en-PH"/>
              </w:rPr>
            </w:pPr>
            <w:r w:rsidRPr="00E35593">
              <w:rPr>
                <w:b/>
                <w:bCs/>
                <w:lang w:val="en-PH"/>
              </w:rPr>
              <w:t>Verizon Enterprise Solutions</w:t>
            </w:r>
          </w:p>
          <w:p w14:paraId="506899DB" w14:textId="77777777" w:rsidR="00E35593" w:rsidRPr="00E35593" w:rsidRDefault="00E35593" w:rsidP="00E35593">
            <w:pPr>
              <w:rPr>
                <w:b/>
                <w:bCs/>
                <w:i/>
                <w:iCs/>
                <w:lang w:val="en-PH"/>
              </w:rPr>
            </w:pPr>
            <w:r w:rsidRPr="00E35593">
              <w:rPr>
                <w:b/>
                <w:bCs/>
                <w:i/>
                <w:iCs/>
                <w:lang w:val="en-PH"/>
              </w:rPr>
              <w:t>APAC HR Consultant + Lean Six Sigma Green Belt | 2011–2013</w:t>
            </w:r>
          </w:p>
          <w:p w14:paraId="57E34D95" w14:textId="77777777" w:rsidR="00E35593" w:rsidRPr="00E35593" w:rsidRDefault="00E35593" w:rsidP="00E35593">
            <w:pPr>
              <w:rPr>
                <w:lang w:val="en-PH"/>
              </w:rPr>
            </w:pPr>
          </w:p>
          <w:p w14:paraId="621532EA" w14:textId="462443F7" w:rsidR="00E35593" w:rsidRPr="00E35593" w:rsidRDefault="00E35593" w:rsidP="00E35593">
            <w:pPr>
              <w:pStyle w:val="ListParagraph"/>
              <w:numPr>
                <w:ilvl w:val="0"/>
                <w:numId w:val="14"/>
              </w:numPr>
              <w:rPr>
                <w:lang w:val="en-PH"/>
              </w:rPr>
            </w:pPr>
            <w:r w:rsidRPr="00E35593">
              <w:rPr>
                <w:lang w:val="en-PH"/>
              </w:rPr>
              <w:t>Reduced cycle time in onboarding by 30%; improved vendor ramp-up performance</w:t>
            </w:r>
          </w:p>
          <w:p w14:paraId="377F0BBD" w14:textId="77777777" w:rsidR="00E35593" w:rsidRDefault="00E35593" w:rsidP="00E35593">
            <w:pPr>
              <w:rPr>
                <w:lang w:val="en-PH"/>
              </w:rPr>
            </w:pPr>
          </w:p>
          <w:p w14:paraId="755EC6AB" w14:textId="7E44E777" w:rsidR="006828C3" w:rsidRPr="006828C3" w:rsidRDefault="006828C3" w:rsidP="00E35593">
            <w:pPr>
              <w:numPr>
                <w:ilvl w:val="0"/>
                <w:numId w:val="7"/>
              </w:numPr>
              <w:rPr>
                <w:lang w:val="en-PH"/>
              </w:rPr>
            </w:pPr>
            <w:r w:rsidRPr="006828C3">
              <w:rPr>
                <w:lang w:val="en-PH"/>
              </w:rPr>
              <w:t xml:space="preserve">over 50%, boosting Day </w:t>
            </w:r>
            <w:r>
              <w:rPr>
                <w:lang w:val="en-PH"/>
              </w:rPr>
              <w:t>9</w:t>
            </w:r>
            <w:r w:rsidRPr="006828C3">
              <w:rPr>
                <w:lang w:val="en-PH"/>
              </w:rPr>
              <w:t>0 retention by 18%</w:t>
            </w:r>
          </w:p>
          <w:p w14:paraId="56B859B0" w14:textId="77777777" w:rsidR="00E35593" w:rsidRDefault="006828C3" w:rsidP="00AA1273">
            <w:pPr>
              <w:numPr>
                <w:ilvl w:val="0"/>
                <w:numId w:val="7"/>
              </w:numPr>
              <w:rPr>
                <w:lang w:val="en-PH"/>
              </w:rPr>
            </w:pPr>
            <w:r w:rsidRPr="006828C3">
              <w:rPr>
                <w:lang w:val="en-PH"/>
              </w:rPr>
              <w:t>Reduced payroll and timekeeping complaints by 70% via system overhaul and process training</w:t>
            </w:r>
          </w:p>
          <w:p w14:paraId="1D0D19F8" w14:textId="3644E761" w:rsidR="00AA1273" w:rsidRPr="00E35593" w:rsidRDefault="00AA1273" w:rsidP="00AA1273">
            <w:pPr>
              <w:ind w:left="720"/>
              <w:rPr>
                <w:lang w:val="en-PH"/>
              </w:rPr>
            </w:pPr>
          </w:p>
        </w:tc>
        <w:tc>
          <w:tcPr>
            <w:tcW w:w="20" w:type="dxa"/>
            <w:vAlign w:val="center"/>
          </w:tcPr>
          <w:p w14:paraId="1AA9F45F" w14:textId="77777777" w:rsidR="00166F4D" w:rsidRDefault="00166F4D" w:rsidP="00E35593"/>
        </w:tc>
      </w:tr>
      <w:tr w:rsidR="00166F4D" w14:paraId="630F0D64" w14:textId="77777777" w:rsidTr="00133006">
        <w:trPr>
          <w:trHeight w:val="423"/>
        </w:trPr>
        <w:tc>
          <w:tcPr>
            <w:tcW w:w="545" w:type="dxa"/>
            <w:vAlign w:val="center"/>
          </w:tcPr>
          <w:p w14:paraId="68E1B8E1" w14:textId="77777777" w:rsidR="00166F4D" w:rsidRDefault="00166F4D" w:rsidP="00E35593"/>
        </w:tc>
        <w:tc>
          <w:tcPr>
            <w:tcW w:w="1170" w:type="dxa"/>
            <w:vAlign w:val="center"/>
          </w:tcPr>
          <w:p w14:paraId="367E8D52" w14:textId="77777777" w:rsidR="00166F4D" w:rsidRDefault="00000000" w:rsidP="00E35593">
            <w:pPr>
              <w:pStyle w:val="Heading1"/>
              <w:jc w:val="center"/>
            </w:pPr>
            <w:sdt>
              <w:sdtPr>
                <w:id w:val="1072317644"/>
                <w:placeholder>
                  <w:docPart w:val="6A2271ECD34A4D29803C88D54BFB1D6F"/>
                </w:placeholder>
                <w:temporary/>
                <w:showingPlcHdr/>
                <w15:appearance w15:val="hidden"/>
              </w:sdtPr>
              <w:sdtContent>
                <w:r w:rsidR="00166F4D" w:rsidRPr="00173B36">
                  <w:t>EDUCATION</w:t>
                </w:r>
              </w:sdtContent>
            </w:sdt>
          </w:p>
        </w:tc>
        <w:tc>
          <w:tcPr>
            <w:tcW w:w="1724" w:type="dxa"/>
            <w:vAlign w:val="center"/>
          </w:tcPr>
          <w:p w14:paraId="300046C0" w14:textId="77777777" w:rsidR="00166F4D" w:rsidRDefault="00166F4D" w:rsidP="00E35593">
            <w:pPr>
              <w:pStyle w:val="Heading1"/>
            </w:pPr>
          </w:p>
        </w:tc>
        <w:tc>
          <w:tcPr>
            <w:tcW w:w="976" w:type="dxa"/>
            <w:vAlign w:val="center"/>
          </w:tcPr>
          <w:p w14:paraId="15A703ED" w14:textId="77777777" w:rsidR="00166F4D" w:rsidRDefault="00166F4D" w:rsidP="00E35593"/>
        </w:tc>
        <w:tc>
          <w:tcPr>
            <w:tcW w:w="6300" w:type="dxa"/>
            <w:gridSpan w:val="5"/>
            <w:vMerge/>
            <w:vAlign w:val="center"/>
          </w:tcPr>
          <w:p w14:paraId="434E5C36" w14:textId="77777777" w:rsidR="00166F4D" w:rsidRDefault="00166F4D" w:rsidP="00E35593"/>
        </w:tc>
        <w:tc>
          <w:tcPr>
            <w:tcW w:w="20" w:type="dxa"/>
            <w:vAlign w:val="center"/>
          </w:tcPr>
          <w:p w14:paraId="3034578A" w14:textId="77777777" w:rsidR="00166F4D" w:rsidRDefault="00166F4D" w:rsidP="00E35593"/>
        </w:tc>
      </w:tr>
      <w:tr w:rsidR="00166F4D" w14:paraId="5A953DBE" w14:textId="77777777" w:rsidTr="00133006">
        <w:trPr>
          <w:trHeight w:val="423"/>
        </w:trPr>
        <w:tc>
          <w:tcPr>
            <w:tcW w:w="545" w:type="dxa"/>
            <w:vAlign w:val="center"/>
          </w:tcPr>
          <w:p w14:paraId="5381A160" w14:textId="77777777" w:rsidR="00166F4D" w:rsidRDefault="00166F4D" w:rsidP="00E35593"/>
        </w:tc>
        <w:tc>
          <w:tcPr>
            <w:tcW w:w="2894" w:type="dxa"/>
            <w:gridSpan w:val="2"/>
          </w:tcPr>
          <w:p w14:paraId="2F18B6DE" w14:textId="70BC6C01" w:rsidR="00166F4D" w:rsidRPr="00E216D4" w:rsidRDefault="00AA1273" w:rsidP="00E35593">
            <w:pPr>
              <w:pStyle w:val="Heading2"/>
            </w:pPr>
            <w:r>
              <w:t>Cebu Institute of Technology (ETEEAP)</w:t>
            </w:r>
          </w:p>
          <w:p w14:paraId="622C3811" w14:textId="68D7AEBA" w:rsidR="00166F4D" w:rsidRPr="00173B36" w:rsidRDefault="00AA1273" w:rsidP="00E35593">
            <w:pPr>
              <w:pStyle w:val="Heading3"/>
            </w:pPr>
            <w:r>
              <w:t>2022 - 2023</w:t>
            </w:r>
          </w:p>
          <w:p w14:paraId="556FC0B6" w14:textId="1CBB241B" w:rsidR="00166F4D" w:rsidRPr="00173B36" w:rsidRDefault="00AA1273" w:rsidP="00E35593">
            <w:r>
              <w:t>BS, Business Administration</w:t>
            </w:r>
          </w:p>
          <w:p w14:paraId="44BC9614" w14:textId="77777777" w:rsidR="00166F4D" w:rsidRPr="0036697C" w:rsidRDefault="00166F4D" w:rsidP="00E35593"/>
          <w:p w14:paraId="11D658FB" w14:textId="56A1116C" w:rsidR="00166F4D" w:rsidRPr="0036697C" w:rsidRDefault="00AA1273" w:rsidP="00E35593">
            <w:pPr>
              <w:pStyle w:val="Heading2"/>
            </w:pPr>
            <w:r>
              <w:t>University of Santo Tomas</w:t>
            </w:r>
          </w:p>
          <w:p w14:paraId="6720553F" w14:textId="25BD5A84" w:rsidR="00166F4D" w:rsidRPr="00173B36" w:rsidRDefault="00AA1273" w:rsidP="00E35593">
            <w:pPr>
              <w:pStyle w:val="Heading3"/>
            </w:pPr>
            <w:r>
              <w:t>1996-1998</w:t>
            </w:r>
          </w:p>
          <w:p w14:paraId="5FDB013F" w14:textId="77777777" w:rsidR="00166F4D" w:rsidRDefault="00AA1273" w:rsidP="00E35593">
            <w:r>
              <w:t>BA Communication Arts (Undergraduate)</w:t>
            </w:r>
          </w:p>
          <w:p w14:paraId="773E2A94" w14:textId="77777777" w:rsidR="00AA1273" w:rsidRDefault="00AA1273" w:rsidP="00E35593"/>
          <w:p w14:paraId="28E05071" w14:textId="77777777" w:rsidR="00AA1273" w:rsidRDefault="00AA1273" w:rsidP="00E35593">
            <w:r>
              <w:t>Duke University</w:t>
            </w:r>
          </w:p>
          <w:p w14:paraId="1C8669D7" w14:textId="77777777" w:rsidR="00AA1273" w:rsidRPr="00AA1273" w:rsidRDefault="00AA1273" w:rsidP="00E35593">
            <w:pPr>
              <w:rPr>
                <w:b/>
                <w:bCs/>
              </w:rPr>
            </w:pPr>
            <w:r w:rsidRPr="00AA1273">
              <w:rPr>
                <w:b/>
                <w:bCs/>
              </w:rPr>
              <w:t>2014-2015</w:t>
            </w:r>
          </w:p>
          <w:p w14:paraId="37C020EC" w14:textId="77777777" w:rsidR="00AA1273" w:rsidRDefault="00AA1273" w:rsidP="00E35593">
            <w:r>
              <w:t>Certificate Data Analysis and Statistical Inference</w:t>
            </w:r>
          </w:p>
          <w:p w14:paraId="1E8C93A2" w14:textId="77777777" w:rsidR="00133006" w:rsidRDefault="00133006" w:rsidP="00E35593"/>
          <w:p w14:paraId="0333743E" w14:textId="77777777" w:rsidR="00133006" w:rsidRPr="00133006" w:rsidRDefault="00133006" w:rsidP="00E35593">
            <w:pPr>
              <w:rPr>
                <w:b/>
                <w:bCs/>
              </w:rPr>
            </w:pPr>
            <w:r w:rsidRPr="00133006">
              <w:rPr>
                <w:b/>
                <w:bCs/>
              </w:rPr>
              <w:t>CERTIFICATION</w:t>
            </w:r>
          </w:p>
          <w:p w14:paraId="46E491E6" w14:textId="77777777" w:rsidR="00133006" w:rsidRDefault="00133006" w:rsidP="00E35593">
            <w:r>
              <w:t>GPHR</w:t>
            </w:r>
          </w:p>
          <w:p w14:paraId="6AFACB94" w14:textId="77777777" w:rsidR="00133006" w:rsidRDefault="00133006" w:rsidP="00E35593">
            <w:r>
              <w:t>Green Belt, Lean Six Sigma</w:t>
            </w:r>
          </w:p>
          <w:p w14:paraId="5E733757" w14:textId="2FC72201" w:rsidR="00133006" w:rsidRDefault="00133006" w:rsidP="00E35593">
            <w:r>
              <w:t>ITIL v3 Foundation</w:t>
            </w:r>
          </w:p>
        </w:tc>
        <w:tc>
          <w:tcPr>
            <w:tcW w:w="976" w:type="dxa"/>
            <w:vAlign w:val="center"/>
          </w:tcPr>
          <w:p w14:paraId="051EDC33" w14:textId="77777777" w:rsidR="00166F4D" w:rsidRDefault="00166F4D" w:rsidP="00E35593"/>
        </w:tc>
        <w:tc>
          <w:tcPr>
            <w:tcW w:w="6300" w:type="dxa"/>
            <w:gridSpan w:val="5"/>
            <w:vMerge/>
            <w:vAlign w:val="center"/>
          </w:tcPr>
          <w:p w14:paraId="0BF250F8" w14:textId="77777777" w:rsidR="00166F4D" w:rsidRDefault="00166F4D" w:rsidP="00E35593"/>
        </w:tc>
        <w:tc>
          <w:tcPr>
            <w:tcW w:w="20" w:type="dxa"/>
            <w:vAlign w:val="center"/>
          </w:tcPr>
          <w:p w14:paraId="6A18F5A9" w14:textId="77777777" w:rsidR="00166F4D" w:rsidRDefault="00166F4D" w:rsidP="00E35593"/>
        </w:tc>
      </w:tr>
      <w:tr w:rsidR="00E35593" w14:paraId="56024401" w14:textId="77777777" w:rsidTr="00133006">
        <w:trPr>
          <w:gridAfter w:val="1"/>
          <w:wAfter w:w="20" w:type="dxa"/>
          <w:trHeight w:val="423"/>
        </w:trPr>
        <w:tc>
          <w:tcPr>
            <w:tcW w:w="545" w:type="dxa"/>
            <w:vAlign w:val="center"/>
          </w:tcPr>
          <w:p w14:paraId="738C8F3E" w14:textId="77777777" w:rsidR="00E35593" w:rsidRDefault="00E35593" w:rsidP="00E35593"/>
        </w:tc>
        <w:tc>
          <w:tcPr>
            <w:tcW w:w="1170" w:type="dxa"/>
            <w:vAlign w:val="center"/>
          </w:tcPr>
          <w:p w14:paraId="7260333C" w14:textId="61E5D1F7" w:rsidR="00E35593" w:rsidRDefault="00E35593" w:rsidP="00E35593">
            <w:pPr>
              <w:pStyle w:val="Heading1"/>
            </w:pPr>
          </w:p>
        </w:tc>
        <w:tc>
          <w:tcPr>
            <w:tcW w:w="1724" w:type="dxa"/>
            <w:vAlign w:val="center"/>
          </w:tcPr>
          <w:p w14:paraId="6F9A6C6C" w14:textId="77777777" w:rsidR="00E35593" w:rsidRDefault="00E35593" w:rsidP="00E35593">
            <w:pPr>
              <w:pStyle w:val="Heading1"/>
            </w:pPr>
          </w:p>
        </w:tc>
        <w:tc>
          <w:tcPr>
            <w:tcW w:w="976" w:type="dxa"/>
            <w:vAlign w:val="center"/>
          </w:tcPr>
          <w:p w14:paraId="123E4D2B" w14:textId="77777777" w:rsidR="00E35593" w:rsidRDefault="00E35593" w:rsidP="00E35593"/>
        </w:tc>
        <w:tc>
          <w:tcPr>
            <w:tcW w:w="1525" w:type="dxa"/>
            <w:gridSpan w:val="2"/>
            <w:vAlign w:val="center"/>
          </w:tcPr>
          <w:p w14:paraId="7B232DAE" w14:textId="4128A405" w:rsidR="00E35593" w:rsidRDefault="00133006" w:rsidP="00E35593">
            <w:pPr>
              <w:pStyle w:val="Heading1"/>
            </w:pPr>
            <w:r>
              <w:t>Early career</w:t>
            </w:r>
          </w:p>
        </w:tc>
        <w:tc>
          <w:tcPr>
            <w:tcW w:w="1400" w:type="dxa"/>
            <w:gridSpan w:val="2"/>
            <w:vAlign w:val="center"/>
          </w:tcPr>
          <w:p w14:paraId="0F9C5BDB" w14:textId="77777777" w:rsidR="00E35593" w:rsidRDefault="00E35593" w:rsidP="00E35593">
            <w:pPr>
              <w:pStyle w:val="Heading1"/>
            </w:pPr>
          </w:p>
        </w:tc>
        <w:tc>
          <w:tcPr>
            <w:tcW w:w="3375" w:type="dxa"/>
            <w:vAlign w:val="center"/>
          </w:tcPr>
          <w:p w14:paraId="7C7CACE8" w14:textId="77777777" w:rsidR="00E35593" w:rsidRDefault="00E35593" w:rsidP="00E35593"/>
        </w:tc>
      </w:tr>
      <w:tr w:rsidR="00E35593" w:rsidRPr="00E35593" w14:paraId="7877EE57" w14:textId="77777777" w:rsidTr="00133006">
        <w:trPr>
          <w:gridAfter w:val="1"/>
          <w:wAfter w:w="20" w:type="dxa"/>
          <w:trHeight w:val="1916"/>
        </w:trPr>
        <w:tc>
          <w:tcPr>
            <w:tcW w:w="545" w:type="dxa"/>
            <w:vAlign w:val="center"/>
          </w:tcPr>
          <w:p w14:paraId="7D2F1E74" w14:textId="77777777" w:rsidR="00E35593" w:rsidRDefault="00E35593" w:rsidP="00E35593"/>
        </w:tc>
        <w:tc>
          <w:tcPr>
            <w:tcW w:w="2894" w:type="dxa"/>
            <w:gridSpan w:val="2"/>
            <w:vAlign w:val="center"/>
          </w:tcPr>
          <w:p w14:paraId="7CA5A301" w14:textId="77777777" w:rsidR="00E35593" w:rsidRPr="00695ECD" w:rsidRDefault="00E35593" w:rsidP="00E35593"/>
        </w:tc>
        <w:tc>
          <w:tcPr>
            <w:tcW w:w="976" w:type="dxa"/>
            <w:vAlign w:val="center"/>
          </w:tcPr>
          <w:p w14:paraId="796B5492" w14:textId="77777777" w:rsidR="00E35593" w:rsidRDefault="00E35593" w:rsidP="00E35593"/>
        </w:tc>
        <w:tc>
          <w:tcPr>
            <w:tcW w:w="6300" w:type="dxa"/>
            <w:gridSpan w:val="5"/>
          </w:tcPr>
          <w:p w14:paraId="6D511073" w14:textId="77777777" w:rsidR="00E35593" w:rsidRPr="00133006" w:rsidRDefault="00AA1273" w:rsidP="00AA1273">
            <w:pPr>
              <w:rPr>
                <w:b/>
                <w:bCs/>
                <w:i/>
                <w:iCs/>
                <w:lang w:val="en-PH"/>
              </w:rPr>
            </w:pPr>
            <w:r w:rsidRPr="00133006">
              <w:rPr>
                <w:b/>
                <w:bCs/>
                <w:i/>
                <w:iCs/>
                <w:lang w:val="en-PH"/>
              </w:rPr>
              <w:t>(2002 – 2010)</w:t>
            </w:r>
          </w:p>
          <w:p w14:paraId="31107881" w14:textId="77777777" w:rsidR="00AA1273" w:rsidRDefault="00AA1273" w:rsidP="00AA1273">
            <w:pPr>
              <w:rPr>
                <w:lang w:val="en-PH"/>
              </w:rPr>
            </w:pPr>
            <w:r>
              <w:rPr>
                <w:lang w:val="en-PH"/>
              </w:rPr>
              <w:t>Wipro – Assistant Manager, L&amp;D</w:t>
            </w:r>
          </w:p>
          <w:p w14:paraId="350AC876" w14:textId="77777777" w:rsidR="00AA1273" w:rsidRDefault="00AA1273" w:rsidP="00AA1273">
            <w:pPr>
              <w:rPr>
                <w:lang w:val="en-PH"/>
              </w:rPr>
            </w:pPr>
            <w:r>
              <w:rPr>
                <w:lang w:val="en-PH"/>
              </w:rPr>
              <w:t>24/7 Customer – Senior Process and Systems Trainer</w:t>
            </w:r>
          </w:p>
          <w:p w14:paraId="786D51DF" w14:textId="77777777" w:rsidR="00AA1273" w:rsidRDefault="00AA1273" w:rsidP="00AA1273">
            <w:pPr>
              <w:rPr>
                <w:lang w:val="en-PH"/>
              </w:rPr>
            </w:pPr>
            <w:r>
              <w:rPr>
                <w:lang w:val="en-PH"/>
              </w:rPr>
              <w:t>HSBC – Assistant Manager, L&amp;D</w:t>
            </w:r>
          </w:p>
          <w:p w14:paraId="7CD26096" w14:textId="77777777" w:rsidR="00AA1273" w:rsidRDefault="00AA1273" w:rsidP="00AA1273">
            <w:pPr>
              <w:rPr>
                <w:lang w:val="en-PH"/>
              </w:rPr>
            </w:pPr>
            <w:r>
              <w:rPr>
                <w:lang w:val="en-PH"/>
              </w:rPr>
              <w:t>IBM – Trainer</w:t>
            </w:r>
          </w:p>
          <w:p w14:paraId="225D8304" w14:textId="275E0CE1" w:rsidR="00AA1273" w:rsidRPr="00E35593" w:rsidRDefault="00AA1273" w:rsidP="00AA1273">
            <w:pPr>
              <w:rPr>
                <w:lang w:val="en-PH"/>
              </w:rPr>
            </w:pPr>
            <w:r>
              <w:rPr>
                <w:lang w:val="en-PH"/>
              </w:rPr>
              <w:t>InfoNXX - CSR</w:t>
            </w:r>
          </w:p>
        </w:tc>
      </w:tr>
    </w:tbl>
    <w:p w14:paraId="2A6E8AB3" w14:textId="77777777" w:rsidR="00E41AB4" w:rsidRPr="00173B36" w:rsidRDefault="00E41AB4" w:rsidP="00262B06"/>
    <w:sectPr w:rsidR="00E41AB4" w:rsidRPr="00173B36" w:rsidSect="009C1A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540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E2232" w14:textId="77777777" w:rsidR="00E76478" w:rsidRDefault="00E76478" w:rsidP="00BA3E51">
      <w:r>
        <w:separator/>
      </w:r>
    </w:p>
  </w:endnote>
  <w:endnote w:type="continuationSeparator" w:id="0">
    <w:p w14:paraId="45AA28E0" w14:textId="77777777" w:rsidR="00E76478" w:rsidRDefault="00E76478" w:rsidP="00BA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2E15" w14:textId="77777777" w:rsidR="0014190D" w:rsidRDefault="001419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2678" w14:textId="77777777" w:rsidR="0014190D" w:rsidRDefault="001419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0528" w14:textId="77777777" w:rsidR="0014190D" w:rsidRDefault="00141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73A3D" w14:textId="77777777" w:rsidR="00E76478" w:rsidRDefault="00E76478" w:rsidP="00BA3E51">
      <w:r>
        <w:separator/>
      </w:r>
    </w:p>
  </w:footnote>
  <w:footnote w:type="continuationSeparator" w:id="0">
    <w:p w14:paraId="255C107D" w14:textId="77777777" w:rsidR="00E76478" w:rsidRDefault="00E76478" w:rsidP="00BA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68E7" w14:textId="77777777" w:rsidR="0014190D" w:rsidRDefault="001419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5940" w14:textId="77777777" w:rsidR="0014190D" w:rsidRDefault="001419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54F5" w14:textId="77777777" w:rsidR="0014190D" w:rsidRDefault="001419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0439"/>
    <w:multiLevelType w:val="multilevel"/>
    <w:tmpl w:val="5056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67E7D"/>
    <w:multiLevelType w:val="hybridMultilevel"/>
    <w:tmpl w:val="BB508C7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20549"/>
    <w:multiLevelType w:val="hybridMultilevel"/>
    <w:tmpl w:val="F1CA654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B4D16"/>
    <w:multiLevelType w:val="multilevel"/>
    <w:tmpl w:val="C86E9916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07724B"/>
    <w:multiLevelType w:val="hybridMultilevel"/>
    <w:tmpl w:val="F898A9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74728"/>
    <w:multiLevelType w:val="hybridMultilevel"/>
    <w:tmpl w:val="1104381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C7E79"/>
    <w:multiLevelType w:val="multilevel"/>
    <w:tmpl w:val="94FA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F6190"/>
    <w:multiLevelType w:val="multilevel"/>
    <w:tmpl w:val="DB10AB74"/>
    <w:styleLink w:val="CurrentList1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E856B7"/>
    <w:multiLevelType w:val="hybridMultilevel"/>
    <w:tmpl w:val="D3F0317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503E2"/>
    <w:multiLevelType w:val="multilevel"/>
    <w:tmpl w:val="2C62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F6A3F"/>
    <w:multiLevelType w:val="hybridMultilevel"/>
    <w:tmpl w:val="32BA521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149C4"/>
    <w:multiLevelType w:val="hybridMultilevel"/>
    <w:tmpl w:val="2B3CE758"/>
    <w:lvl w:ilvl="0" w:tplc="22B292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4C481C"/>
    <w:multiLevelType w:val="multilevel"/>
    <w:tmpl w:val="1622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1F76C6"/>
    <w:multiLevelType w:val="hybridMultilevel"/>
    <w:tmpl w:val="BF5248C2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3A324C"/>
    <w:multiLevelType w:val="multilevel"/>
    <w:tmpl w:val="DB10AB74"/>
    <w:styleLink w:val="CurrentList2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6C4CC0"/>
    <w:multiLevelType w:val="multilevel"/>
    <w:tmpl w:val="2B3CE758"/>
    <w:styleLink w:val="CurrentList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2210776">
    <w:abstractNumId w:val="11"/>
  </w:num>
  <w:num w:numId="2" w16cid:durableId="1347056077">
    <w:abstractNumId w:val="7"/>
  </w:num>
  <w:num w:numId="3" w16cid:durableId="1427580610">
    <w:abstractNumId w:val="14"/>
  </w:num>
  <w:num w:numId="4" w16cid:durableId="1627155122">
    <w:abstractNumId w:val="3"/>
  </w:num>
  <w:num w:numId="5" w16cid:durableId="1119883638">
    <w:abstractNumId w:val="15"/>
  </w:num>
  <w:num w:numId="6" w16cid:durableId="2121678475">
    <w:abstractNumId w:val="2"/>
  </w:num>
  <w:num w:numId="7" w16cid:durableId="1100223912">
    <w:abstractNumId w:val="12"/>
  </w:num>
  <w:num w:numId="8" w16cid:durableId="1734112211">
    <w:abstractNumId w:val="5"/>
  </w:num>
  <w:num w:numId="9" w16cid:durableId="2125495576">
    <w:abstractNumId w:val="8"/>
  </w:num>
  <w:num w:numId="10" w16cid:durableId="443230412">
    <w:abstractNumId w:val="0"/>
  </w:num>
  <w:num w:numId="11" w16cid:durableId="687097433">
    <w:abstractNumId w:val="9"/>
  </w:num>
  <w:num w:numId="12" w16cid:durableId="1046224891">
    <w:abstractNumId w:val="4"/>
  </w:num>
  <w:num w:numId="13" w16cid:durableId="775254175">
    <w:abstractNumId w:val="6"/>
  </w:num>
  <w:num w:numId="14" w16cid:durableId="16740905">
    <w:abstractNumId w:val="10"/>
  </w:num>
  <w:num w:numId="15" w16cid:durableId="971059970">
    <w:abstractNumId w:val="1"/>
  </w:num>
  <w:num w:numId="16" w16cid:durableId="8007342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CD"/>
    <w:rsid w:val="00021DEC"/>
    <w:rsid w:val="00041F8A"/>
    <w:rsid w:val="00045F2E"/>
    <w:rsid w:val="00055BBC"/>
    <w:rsid w:val="00072B26"/>
    <w:rsid w:val="00073BF3"/>
    <w:rsid w:val="00077FEB"/>
    <w:rsid w:val="00081B51"/>
    <w:rsid w:val="000A6E00"/>
    <w:rsid w:val="000B224D"/>
    <w:rsid w:val="000C7293"/>
    <w:rsid w:val="000D3891"/>
    <w:rsid w:val="000F3FE2"/>
    <w:rsid w:val="001235F6"/>
    <w:rsid w:val="001312D5"/>
    <w:rsid w:val="00133006"/>
    <w:rsid w:val="00140582"/>
    <w:rsid w:val="0014190D"/>
    <w:rsid w:val="00144334"/>
    <w:rsid w:val="00157DB0"/>
    <w:rsid w:val="00166F4D"/>
    <w:rsid w:val="00173B36"/>
    <w:rsid w:val="00177BCB"/>
    <w:rsid w:val="001A5160"/>
    <w:rsid w:val="001C6CEA"/>
    <w:rsid w:val="001E5794"/>
    <w:rsid w:val="001F6D5E"/>
    <w:rsid w:val="00210D3C"/>
    <w:rsid w:val="00217454"/>
    <w:rsid w:val="002204CE"/>
    <w:rsid w:val="002251C8"/>
    <w:rsid w:val="002333BC"/>
    <w:rsid w:val="0023600D"/>
    <w:rsid w:val="00241482"/>
    <w:rsid w:val="00246F0F"/>
    <w:rsid w:val="00247A85"/>
    <w:rsid w:val="00261E7B"/>
    <w:rsid w:val="00262B06"/>
    <w:rsid w:val="00293BB8"/>
    <w:rsid w:val="002954B8"/>
    <w:rsid w:val="002A4A92"/>
    <w:rsid w:val="002A6A5C"/>
    <w:rsid w:val="002B0852"/>
    <w:rsid w:val="002C0662"/>
    <w:rsid w:val="002D131D"/>
    <w:rsid w:val="002D5478"/>
    <w:rsid w:val="002E013D"/>
    <w:rsid w:val="00302AC1"/>
    <w:rsid w:val="00320ECB"/>
    <w:rsid w:val="003256CF"/>
    <w:rsid w:val="003416F8"/>
    <w:rsid w:val="003443BA"/>
    <w:rsid w:val="00344FC0"/>
    <w:rsid w:val="00361138"/>
    <w:rsid w:val="0036697C"/>
    <w:rsid w:val="00377A0D"/>
    <w:rsid w:val="00382737"/>
    <w:rsid w:val="00387FF0"/>
    <w:rsid w:val="003C7242"/>
    <w:rsid w:val="003E02DA"/>
    <w:rsid w:val="003E1692"/>
    <w:rsid w:val="003E7783"/>
    <w:rsid w:val="003F1663"/>
    <w:rsid w:val="003F4931"/>
    <w:rsid w:val="00403558"/>
    <w:rsid w:val="00430D9E"/>
    <w:rsid w:val="00442A0E"/>
    <w:rsid w:val="00443C70"/>
    <w:rsid w:val="004675A1"/>
    <w:rsid w:val="00471EA5"/>
    <w:rsid w:val="00472FA9"/>
    <w:rsid w:val="00476E16"/>
    <w:rsid w:val="00487798"/>
    <w:rsid w:val="00490100"/>
    <w:rsid w:val="00495E97"/>
    <w:rsid w:val="004A4C74"/>
    <w:rsid w:val="004D4E80"/>
    <w:rsid w:val="004E5226"/>
    <w:rsid w:val="004E6AB2"/>
    <w:rsid w:val="004E70E8"/>
    <w:rsid w:val="00520C5D"/>
    <w:rsid w:val="005219EA"/>
    <w:rsid w:val="00535F87"/>
    <w:rsid w:val="005566E7"/>
    <w:rsid w:val="00560C7D"/>
    <w:rsid w:val="00564622"/>
    <w:rsid w:val="00577416"/>
    <w:rsid w:val="00594E94"/>
    <w:rsid w:val="005A09D5"/>
    <w:rsid w:val="005A3E0B"/>
    <w:rsid w:val="005B3227"/>
    <w:rsid w:val="005D57E5"/>
    <w:rsid w:val="005E26D3"/>
    <w:rsid w:val="005E6EA4"/>
    <w:rsid w:val="005E77B1"/>
    <w:rsid w:val="00601579"/>
    <w:rsid w:val="006175E6"/>
    <w:rsid w:val="00645019"/>
    <w:rsid w:val="0067056E"/>
    <w:rsid w:val="0068094B"/>
    <w:rsid w:val="006828C3"/>
    <w:rsid w:val="00686284"/>
    <w:rsid w:val="006959E4"/>
    <w:rsid w:val="00695ECD"/>
    <w:rsid w:val="00716542"/>
    <w:rsid w:val="007337AD"/>
    <w:rsid w:val="0073402D"/>
    <w:rsid w:val="00755988"/>
    <w:rsid w:val="00780ADA"/>
    <w:rsid w:val="00792D43"/>
    <w:rsid w:val="007B30FE"/>
    <w:rsid w:val="007B7A61"/>
    <w:rsid w:val="007E1FA8"/>
    <w:rsid w:val="007E6083"/>
    <w:rsid w:val="007F18EF"/>
    <w:rsid w:val="007F2531"/>
    <w:rsid w:val="00812951"/>
    <w:rsid w:val="00820B7B"/>
    <w:rsid w:val="00832245"/>
    <w:rsid w:val="0083727B"/>
    <w:rsid w:val="00855181"/>
    <w:rsid w:val="00882F23"/>
    <w:rsid w:val="0089047A"/>
    <w:rsid w:val="00892BB6"/>
    <w:rsid w:val="00894CAF"/>
    <w:rsid w:val="008A1020"/>
    <w:rsid w:val="008A1250"/>
    <w:rsid w:val="008A1FCF"/>
    <w:rsid w:val="008B1112"/>
    <w:rsid w:val="008C78F5"/>
    <w:rsid w:val="00914419"/>
    <w:rsid w:val="00923D8B"/>
    <w:rsid w:val="00962E61"/>
    <w:rsid w:val="0098447D"/>
    <w:rsid w:val="00984A59"/>
    <w:rsid w:val="00986331"/>
    <w:rsid w:val="009A6667"/>
    <w:rsid w:val="009A707B"/>
    <w:rsid w:val="009B2B04"/>
    <w:rsid w:val="009C1AE9"/>
    <w:rsid w:val="009C7105"/>
    <w:rsid w:val="00A122BB"/>
    <w:rsid w:val="00A37F9E"/>
    <w:rsid w:val="00A66A59"/>
    <w:rsid w:val="00A83E7B"/>
    <w:rsid w:val="00A8656F"/>
    <w:rsid w:val="00AA1273"/>
    <w:rsid w:val="00AA2F47"/>
    <w:rsid w:val="00AB7FE5"/>
    <w:rsid w:val="00AC1E5A"/>
    <w:rsid w:val="00AF3B03"/>
    <w:rsid w:val="00B14E21"/>
    <w:rsid w:val="00B431B6"/>
    <w:rsid w:val="00B54AD3"/>
    <w:rsid w:val="00B62B99"/>
    <w:rsid w:val="00B643D0"/>
    <w:rsid w:val="00B71E93"/>
    <w:rsid w:val="00B82CA9"/>
    <w:rsid w:val="00B87E22"/>
    <w:rsid w:val="00B9350F"/>
    <w:rsid w:val="00BA3E51"/>
    <w:rsid w:val="00BA55AA"/>
    <w:rsid w:val="00BB1021"/>
    <w:rsid w:val="00BB3142"/>
    <w:rsid w:val="00BB7A6A"/>
    <w:rsid w:val="00BD6049"/>
    <w:rsid w:val="00C155FC"/>
    <w:rsid w:val="00C4572B"/>
    <w:rsid w:val="00C532FC"/>
    <w:rsid w:val="00C74B06"/>
    <w:rsid w:val="00C75D84"/>
    <w:rsid w:val="00C857CB"/>
    <w:rsid w:val="00C90B9E"/>
    <w:rsid w:val="00CA5CD9"/>
    <w:rsid w:val="00CC25BF"/>
    <w:rsid w:val="00CC5ED4"/>
    <w:rsid w:val="00D04093"/>
    <w:rsid w:val="00D0794D"/>
    <w:rsid w:val="00D140DF"/>
    <w:rsid w:val="00D170A9"/>
    <w:rsid w:val="00D4222D"/>
    <w:rsid w:val="00D666BB"/>
    <w:rsid w:val="00D720DF"/>
    <w:rsid w:val="00D92ED4"/>
    <w:rsid w:val="00D94ABF"/>
    <w:rsid w:val="00E07B9E"/>
    <w:rsid w:val="00E20245"/>
    <w:rsid w:val="00E216D4"/>
    <w:rsid w:val="00E32A75"/>
    <w:rsid w:val="00E35593"/>
    <w:rsid w:val="00E41AB4"/>
    <w:rsid w:val="00E41CE0"/>
    <w:rsid w:val="00E4379F"/>
    <w:rsid w:val="00E65596"/>
    <w:rsid w:val="00E67A2D"/>
    <w:rsid w:val="00E72A6A"/>
    <w:rsid w:val="00E76478"/>
    <w:rsid w:val="00E93829"/>
    <w:rsid w:val="00EA0042"/>
    <w:rsid w:val="00EB1D1B"/>
    <w:rsid w:val="00F36875"/>
    <w:rsid w:val="00F41A04"/>
    <w:rsid w:val="00F51E3E"/>
    <w:rsid w:val="00F53B71"/>
    <w:rsid w:val="00F5786D"/>
    <w:rsid w:val="00F65E34"/>
    <w:rsid w:val="00F716E1"/>
    <w:rsid w:val="00F908C3"/>
    <w:rsid w:val="00F91753"/>
    <w:rsid w:val="00FB1F01"/>
    <w:rsid w:val="00FE2094"/>
    <w:rsid w:val="00FF3A2B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FD36F"/>
  <w15:chartTrackingRefBased/>
  <w15:docId w15:val="{FA05F94E-A575-4F37-9299-1A140226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97C"/>
    <w:pPr>
      <w:spacing w:before="0" w:after="0" w:line="288" w:lineRule="auto"/>
    </w:pPr>
    <w:rPr>
      <w:color w:val="000000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A6A"/>
    <w:pPr>
      <w:keepNext/>
      <w:keepLines/>
      <w:spacing w:line="180" w:lineRule="auto"/>
      <w:outlineLvl w:val="0"/>
    </w:pPr>
    <w:rPr>
      <w:rFonts w:eastAsiaTheme="majorEastAsia" w:cs="Times New Roman (Headings CS)"/>
      <w:b/>
      <w:caps/>
      <w:color w:val="auto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697C"/>
    <w:pPr>
      <w:keepNext/>
      <w:keepLines/>
      <w:spacing w:line="320" w:lineRule="exact"/>
      <w:outlineLvl w:val="1"/>
    </w:pPr>
    <w:rPr>
      <w:rFonts w:eastAsiaTheme="majorEastAsia" w:cs="Times New Roman (Headings CS)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36697C"/>
    <w:pPr>
      <w:keepNext/>
      <w:keepLines/>
      <w:spacing w:line="320" w:lineRule="exac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97C"/>
    <w:rPr>
      <w:color w:val="000000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97C"/>
    <w:rPr>
      <w:color w:val="000000" w:themeColor="text1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A3E51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97C"/>
    <w:rPr>
      <w:rFonts w:ascii="Segoe UI" w:hAnsi="Segoe UI" w:cs="Segoe UI"/>
      <w:color w:val="000000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2A6A"/>
    <w:rPr>
      <w:rFonts w:eastAsiaTheme="majorEastAsia" w:cs="Times New Roman (Headings CS)"/>
      <w:b/>
      <w:caps/>
      <w:color w:val="auto"/>
      <w:sz w:val="2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6697C"/>
    <w:rPr>
      <w:rFonts w:eastAsiaTheme="majorEastAsia" w:cs="Times New Roman (Headings CS)"/>
      <w:color w:val="000000" w:themeColor="text1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6697C"/>
    <w:rPr>
      <w:rFonts w:asciiTheme="majorHAnsi" w:eastAsiaTheme="majorEastAsia" w:hAnsiTheme="majorHAnsi" w:cstheme="majorBidi"/>
      <w:b/>
      <w:color w:val="000000" w:themeColor="text1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semiHidden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semiHidden/>
    <w:qFormat/>
    <w:rsid w:val="00E216D4"/>
    <w:pPr>
      <w:spacing w:line="320" w:lineRule="exact"/>
      <w:contextualSpacing/>
    </w:pPr>
    <w:rPr>
      <w:rFonts w:cs="Times New Roman (Body CS)"/>
    </w:rPr>
  </w:style>
  <w:style w:type="paragraph" w:styleId="Title">
    <w:name w:val="Title"/>
    <w:basedOn w:val="Normal"/>
    <w:next w:val="Normal"/>
    <w:link w:val="TitleChar"/>
    <w:uiPriority w:val="10"/>
    <w:qFormat/>
    <w:rsid w:val="0036697C"/>
    <w:pPr>
      <w:spacing w:before="120" w:line="180" w:lineRule="auto"/>
      <w:jc w:val="center"/>
    </w:pPr>
    <w:rPr>
      <w:rFonts w:asciiTheme="majorHAnsi" w:eastAsiaTheme="majorEastAsia" w:hAnsiTheme="majorHAnsi" w:cs="Times New Roman (Headings CS)"/>
      <w:caps/>
      <w:spacing w:val="9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97C"/>
    <w:rPr>
      <w:rFonts w:asciiTheme="majorHAnsi" w:eastAsiaTheme="majorEastAsia" w:hAnsiTheme="majorHAnsi" w:cs="Times New Roman (Headings CS)"/>
      <w:caps/>
      <w:color w:val="000000" w:themeColor="text1"/>
      <w:spacing w:val="90"/>
      <w:kern w:val="28"/>
      <w:sz w:val="60"/>
      <w:szCs w:val="5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97C"/>
    <w:pPr>
      <w:numPr>
        <w:ilvl w:val="1"/>
      </w:numPr>
      <w:spacing w:line="180" w:lineRule="auto"/>
      <w:jc w:val="center"/>
    </w:pPr>
    <w:rPr>
      <w:rFonts w:asciiTheme="majorHAnsi" w:eastAsiaTheme="minorEastAsia" w:hAnsiTheme="majorHAnsi" w:cs="Times New Roman (Body CS)"/>
      <w:caps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697C"/>
    <w:rPr>
      <w:rFonts w:asciiTheme="majorHAnsi" w:eastAsiaTheme="minorEastAsia" w:hAnsiTheme="majorHAnsi" w:cs="Times New Roman (Body CS)"/>
      <w:caps/>
      <w:color w:val="000000" w:themeColor="text1"/>
      <w:sz w:val="24"/>
      <w:lang w:val="en-US"/>
    </w:rPr>
  </w:style>
  <w:style w:type="numbering" w:customStyle="1" w:styleId="CurrentList1">
    <w:name w:val="Current List1"/>
    <w:uiPriority w:val="99"/>
    <w:rsid w:val="00490100"/>
    <w:pPr>
      <w:numPr>
        <w:numId w:val="2"/>
      </w:numPr>
    </w:pPr>
  </w:style>
  <w:style w:type="numbering" w:customStyle="1" w:styleId="CurrentList2">
    <w:name w:val="Current List2"/>
    <w:uiPriority w:val="99"/>
    <w:rsid w:val="00832245"/>
    <w:pPr>
      <w:numPr>
        <w:numId w:val="3"/>
      </w:numPr>
    </w:pPr>
  </w:style>
  <w:style w:type="numbering" w:customStyle="1" w:styleId="CurrentList3">
    <w:name w:val="Current List3"/>
    <w:uiPriority w:val="99"/>
    <w:rsid w:val="00832245"/>
    <w:pPr>
      <w:numPr>
        <w:numId w:val="4"/>
      </w:numPr>
    </w:pPr>
  </w:style>
  <w:style w:type="numbering" w:customStyle="1" w:styleId="CurrentList4">
    <w:name w:val="Current List4"/>
    <w:uiPriority w:val="99"/>
    <w:rsid w:val="00520C5D"/>
    <w:pPr>
      <w:numPr>
        <w:numId w:val="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695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wb\AppData\Roaming\Microsoft\Templates\Social%20media%20marketing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0019A9CE5D44528F7D138B96A5F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CC394-19F3-4380-BACE-C1F92713957F}"/>
      </w:docPartPr>
      <w:docPartBody>
        <w:p w:rsidR="00000000" w:rsidRDefault="00000000">
          <w:pPr>
            <w:pStyle w:val="EC0019A9CE5D44528F7D138B96A5F328"/>
          </w:pPr>
          <w:r w:rsidRPr="00173B36">
            <w:t>CONTACT</w:t>
          </w:r>
        </w:p>
      </w:docPartBody>
    </w:docPart>
    <w:docPart>
      <w:docPartPr>
        <w:name w:val="D6F7AB1D53ED478CACF64A8EBB1F5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9BDB8-28FD-40E3-A6A7-C311871758B4}"/>
      </w:docPartPr>
      <w:docPartBody>
        <w:p w:rsidR="00000000" w:rsidRDefault="00000000">
          <w:pPr>
            <w:pStyle w:val="D6F7AB1D53ED478CACF64A8EBB1F57C2"/>
          </w:pPr>
          <w:r w:rsidRPr="00173B36">
            <w:t>PROFILE</w:t>
          </w:r>
        </w:p>
      </w:docPartBody>
    </w:docPart>
    <w:docPart>
      <w:docPartPr>
        <w:name w:val="D6A868E2A93C4BD4BBBA459FDBCC5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73CB5-FE0A-45A1-B70A-9F17E1807F3E}"/>
      </w:docPartPr>
      <w:docPartBody>
        <w:p w:rsidR="00000000" w:rsidRDefault="00000000">
          <w:pPr>
            <w:pStyle w:val="D6A868E2A93C4BD4BBBA459FDBCC5405"/>
          </w:pPr>
          <w:r w:rsidRPr="00173B36">
            <w:t>SKILLS</w:t>
          </w:r>
        </w:p>
      </w:docPartBody>
    </w:docPart>
    <w:docPart>
      <w:docPartPr>
        <w:name w:val="37734E77EA40469F9A17BD85C3F68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E96DB-AD82-4482-8CEB-EA1969B840A0}"/>
      </w:docPartPr>
      <w:docPartBody>
        <w:p w:rsidR="00000000" w:rsidRDefault="00000000">
          <w:pPr>
            <w:pStyle w:val="37734E77EA40469F9A17BD85C3F68088"/>
          </w:pPr>
          <w:r w:rsidRPr="00173B36">
            <w:t>EXPERIENCE</w:t>
          </w:r>
        </w:p>
      </w:docPartBody>
    </w:docPart>
    <w:docPart>
      <w:docPartPr>
        <w:name w:val="6A2271ECD34A4D29803C88D54BFB1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F3BA0-631A-41CC-BB2A-599F350DBD71}"/>
      </w:docPartPr>
      <w:docPartBody>
        <w:p w:rsidR="00000000" w:rsidRDefault="00000000">
          <w:pPr>
            <w:pStyle w:val="6A2271ECD34A4D29803C88D54BFB1D6F"/>
          </w:pPr>
          <w:r w:rsidRPr="00173B36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DA"/>
    <w:rsid w:val="0010464F"/>
    <w:rsid w:val="00AA2F47"/>
    <w:rsid w:val="00DA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en-P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DA0BDA"/>
    <w:pPr>
      <w:keepNext/>
      <w:keepLines/>
      <w:spacing w:after="0" w:line="320" w:lineRule="exact"/>
      <w:outlineLvl w:val="1"/>
    </w:pPr>
    <w:rPr>
      <w:rFonts w:eastAsiaTheme="majorEastAsia" w:cs="Times New Roman (Headings CS)"/>
      <w:color w:val="000000" w:themeColor="text1"/>
      <w:kern w:val="0"/>
      <w:sz w:val="20"/>
      <w:szCs w:val="26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7C035682184C1F90939980EE64CE45">
    <w:name w:val="E77C035682184C1F90939980EE64CE45"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180" w:lineRule="auto"/>
      <w:jc w:val="center"/>
    </w:pPr>
    <w:rPr>
      <w:rFonts w:asciiTheme="majorHAnsi" w:hAnsiTheme="majorHAnsi" w:cs="Times New Roman (Body CS)"/>
      <w:caps/>
      <w:color w:val="000000" w:themeColor="text1"/>
      <w:kern w:val="0"/>
      <w:szCs w:val="18"/>
      <w:lang w:val="en-US" w:eastAsia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 (Body CS)"/>
      <w:caps/>
      <w:color w:val="000000" w:themeColor="text1"/>
      <w:kern w:val="0"/>
      <w:szCs w:val="18"/>
      <w:lang w:val="en-US" w:eastAsia="en-US"/>
      <w14:ligatures w14:val="none"/>
    </w:rPr>
  </w:style>
  <w:style w:type="paragraph" w:customStyle="1" w:styleId="B44AAB49377D4E00AF016D08AECC19C4">
    <w:name w:val="B44AAB49377D4E00AF016D08AECC19C4"/>
  </w:style>
  <w:style w:type="paragraph" w:customStyle="1" w:styleId="EC0019A9CE5D44528F7D138B96A5F328">
    <w:name w:val="EC0019A9CE5D44528F7D138B96A5F328"/>
  </w:style>
  <w:style w:type="paragraph" w:customStyle="1" w:styleId="D6F7AB1D53ED478CACF64A8EBB1F57C2">
    <w:name w:val="D6F7AB1D53ED478CACF64A8EBB1F57C2"/>
  </w:style>
  <w:style w:type="paragraph" w:customStyle="1" w:styleId="E9510A7185984A01BE3519DE83A85927">
    <w:name w:val="E9510A7185984A01BE3519DE83A85927"/>
  </w:style>
  <w:style w:type="paragraph" w:customStyle="1" w:styleId="0EBD24D229C2414EBEBE073B3E1067B0">
    <w:name w:val="0EBD24D229C2414EBEBE073B3E1067B0"/>
  </w:style>
  <w:style w:type="paragraph" w:customStyle="1" w:styleId="35D171CFDDA74AC7B5D6B7E87F71BF1F">
    <w:name w:val="35D171CFDDA74AC7B5D6B7E87F71BF1F"/>
  </w:style>
  <w:style w:type="paragraph" w:customStyle="1" w:styleId="92A556AED21848CEB1C6030F479A8B97">
    <w:name w:val="92A556AED21848CEB1C6030F479A8B97"/>
  </w:style>
  <w:style w:type="paragraph" w:customStyle="1" w:styleId="D6A868E2A93C4BD4BBBA459FDBCC5405">
    <w:name w:val="D6A868E2A93C4BD4BBBA459FDBCC5405"/>
  </w:style>
  <w:style w:type="paragraph" w:customStyle="1" w:styleId="37734E77EA40469F9A17BD85C3F68088">
    <w:name w:val="37734E77EA40469F9A17BD85C3F68088"/>
  </w:style>
  <w:style w:type="paragraph" w:customStyle="1" w:styleId="D983CA001AED4DC9B53DCE3C9E624177">
    <w:name w:val="D983CA001AED4DC9B53DCE3C9E624177"/>
  </w:style>
  <w:style w:type="paragraph" w:customStyle="1" w:styleId="6CC1FDE1F8A2498C89E0EDE3D5716F65">
    <w:name w:val="6CC1FDE1F8A2498C89E0EDE3D5716F65"/>
  </w:style>
  <w:style w:type="paragraph" w:customStyle="1" w:styleId="05DDC11DC8F74DB68B20C7D8062476DC">
    <w:name w:val="05DDC11DC8F74DB68B20C7D8062476DC"/>
  </w:style>
  <w:style w:type="paragraph" w:customStyle="1" w:styleId="B37DEC98B77043989278D5C706B9FEF4">
    <w:name w:val="B37DEC98B77043989278D5C706B9FEF4"/>
  </w:style>
  <w:style w:type="paragraph" w:customStyle="1" w:styleId="A461CABDE7384ED89D13A3A63E25E0CC">
    <w:name w:val="A461CABDE7384ED89D13A3A63E25E0CC"/>
  </w:style>
  <w:style w:type="character" w:customStyle="1" w:styleId="Heading2Char">
    <w:name w:val="Heading 2 Char"/>
    <w:basedOn w:val="DefaultParagraphFont"/>
    <w:link w:val="Heading2"/>
    <w:uiPriority w:val="9"/>
    <w:rsid w:val="00DA0BDA"/>
    <w:rPr>
      <w:rFonts w:eastAsiaTheme="majorEastAsia" w:cs="Times New Roman (Headings CS)"/>
      <w:color w:val="000000" w:themeColor="text1"/>
      <w:kern w:val="0"/>
      <w:sz w:val="20"/>
      <w:szCs w:val="26"/>
      <w:lang w:val="en-US" w:eastAsia="en-US"/>
      <w14:ligatures w14:val="none"/>
    </w:rPr>
  </w:style>
  <w:style w:type="paragraph" w:customStyle="1" w:styleId="292952018D6846FCBDF0E907987F20AA">
    <w:name w:val="292952018D6846FCBDF0E907987F20AA"/>
  </w:style>
  <w:style w:type="paragraph" w:customStyle="1" w:styleId="48E6CB6E23DE4E37844066C37742C0DA">
    <w:name w:val="48E6CB6E23DE4E37844066C37742C0DA"/>
  </w:style>
  <w:style w:type="paragraph" w:customStyle="1" w:styleId="9170ABE2EB584805B41B0E6BDEA0A7B5">
    <w:name w:val="9170ABE2EB584805B41B0E6BDEA0A7B5"/>
  </w:style>
  <w:style w:type="paragraph" w:customStyle="1" w:styleId="D7E6F9AF9F9044A2808DFBDA2B10C79E">
    <w:name w:val="D7E6F9AF9F9044A2808DFBDA2B10C79E"/>
  </w:style>
  <w:style w:type="paragraph" w:customStyle="1" w:styleId="E572F4EC3E63445CBD27EB52C45269FB">
    <w:name w:val="E572F4EC3E63445CBD27EB52C45269FB"/>
  </w:style>
  <w:style w:type="paragraph" w:customStyle="1" w:styleId="ACB6855958FA49BE90F9C0F9F854E6DB">
    <w:name w:val="ACB6855958FA49BE90F9C0F9F854E6DB"/>
  </w:style>
  <w:style w:type="paragraph" w:customStyle="1" w:styleId="04D60B61A80B4F7FB198EB31071DC10E">
    <w:name w:val="04D60B61A80B4F7FB198EB31071DC10E"/>
  </w:style>
  <w:style w:type="paragraph" w:customStyle="1" w:styleId="E164B81207F143139CF9AC5403A38C55">
    <w:name w:val="E164B81207F143139CF9AC5403A38C55"/>
  </w:style>
  <w:style w:type="paragraph" w:customStyle="1" w:styleId="BE1F6573E1564AB3BD72BFF261284592">
    <w:name w:val="BE1F6573E1564AB3BD72BFF261284592"/>
  </w:style>
  <w:style w:type="paragraph" w:customStyle="1" w:styleId="268C8AA8FBA44BC3BB950AC75583D28F">
    <w:name w:val="268C8AA8FBA44BC3BB950AC75583D28F"/>
  </w:style>
  <w:style w:type="paragraph" w:customStyle="1" w:styleId="6A2271ECD34A4D29803C88D54BFB1D6F">
    <w:name w:val="6A2271ECD34A4D29803C88D54BFB1D6F"/>
  </w:style>
  <w:style w:type="paragraph" w:customStyle="1" w:styleId="5E7BC4BAF216416BB40A1CFDF4433317">
    <w:name w:val="5E7BC4BAF216416BB40A1CFDF4433317"/>
  </w:style>
  <w:style w:type="paragraph" w:customStyle="1" w:styleId="07970C9A7A104CA5BE1E2D47E25C7B3F">
    <w:name w:val="07970C9A7A104CA5BE1E2D47E25C7B3F"/>
  </w:style>
  <w:style w:type="paragraph" w:customStyle="1" w:styleId="EC91596AA67D4D7A8F1B35419CF4CFE6">
    <w:name w:val="EC91596AA67D4D7A8F1B35419CF4CFE6"/>
  </w:style>
  <w:style w:type="paragraph" w:customStyle="1" w:styleId="60B329A1CA084A2FA2CFAD9A306CFBD6">
    <w:name w:val="60B329A1CA084A2FA2CFAD9A306CFBD6"/>
  </w:style>
  <w:style w:type="paragraph" w:customStyle="1" w:styleId="27DCC9B8D6364709ACE40F66837180D0">
    <w:name w:val="27DCC9B8D6364709ACE40F66837180D0"/>
  </w:style>
  <w:style w:type="paragraph" w:customStyle="1" w:styleId="8329304ED33344A3ABCF7DBA1FF85F52">
    <w:name w:val="8329304ED33344A3ABCF7DBA1FF85F52"/>
  </w:style>
  <w:style w:type="paragraph" w:customStyle="1" w:styleId="5A3F30C3E5634679A8F8E3122C7C2349">
    <w:name w:val="5A3F30C3E5634679A8F8E3122C7C2349"/>
    <w:rsid w:val="00DA0BDA"/>
  </w:style>
  <w:style w:type="paragraph" w:customStyle="1" w:styleId="C0F539046F474485BC9826C54C040B4F">
    <w:name w:val="C0F539046F474485BC9826C54C040B4F"/>
    <w:rsid w:val="00DA0BDA"/>
  </w:style>
  <w:style w:type="paragraph" w:customStyle="1" w:styleId="8D2E8E6ED60C4E0B875B4289CC07E346">
    <w:name w:val="8D2E8E6ED60C4E0B875B4289CC07E346"/>
    <w:rsid w:val="00DA0BDA"/>
  </w:style>
  <w:style w:type="paragraph" w:customStyle="1" w:styleId="313B52FF58F84EB5B4E4D6F2CC638096">
    <w:name w:val="313B52FF58F84EB5B4E4D6F2CC638096"/>
    <w:rsid w:val="00DA0BDA"/>
  </w:style>
  <w:style w:type="paragraph" w:customStyle="1" w:styleId="455F448E807741FEB080FB46E15D3293">
    <w:name w:val="455F448E807741FEB080FB46E15D3293"/>
    <w:rsid w:val="00DA0BDA"/>
  </w:style>
  <w:style w:type="paragraph" w:customStyle="1" w:styleId="952354495E424F7E94445C37AE8FE6C2">
    <w:name w:val="952354495E424F7E94445C37AE8FE6C2"/>
    <w:rsid w:val="00DA0BDA"/>
  </w:style>
  <w:style w:type="paragraph" w:customStyle="1" w:styleId="0497B4ED7385404CA2AFCF9601F91CBF">
    <w:name w:val="0497B4ED7385404CA2AFCF9601F91CBF"/>
    <w:rsid w:val="00DA0BDA"/>
  </w:style>
  <w:style w:type="paragraph" w:customStyle="1" w:styleId="DCA705EE95174347B376FC8B80913B4A">
    <w:name w:val="DCA705EE95174347B376FC8B80913B4A"/>
    <w:rsid w:val="00DA0BDA"/>
  </w:style>
  <w:style w:type="paragraph" w:customStyle="1" w:styleId="41AE145689DF4C7C87084F368F46326E">
    <w:name w:val="41AE145689DF4C7C87084F368F46326E"/>
    <w:rsid w:val="00DA0BDA"/>
  </w:style>
  <w:style w:type="paragraph" w:customStyle="1" w:styleId="B6AC2D8B1A91431DB6164E77D3F7E484">
    <w:name w:val="B6AC2D8B1A91431DB6164E77D3F7E484"/>
    <w:rsid w:val="00DA0B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1AEFC-F52C-404E-B283-E9E6F4470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788BB-310B-43D7-B9F5-95A6C7D991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20275F-CC8A-4230-8267-B84213CEBB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2D5CED70-FA13-46C4-A102-29F5645502C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Social media marketing resume</Template>
  <TotalTime>75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 Baritugo</dc:creator>
  <cp:keywords/>
  <dc:description/>
  <cp:lastModifiedBy>Brew Baritugo</cp:lastModifiedBy>
  <cp:revision>3</cp:revision>
  <dcterms:created xsi:type="dcterms:W3CDTF">2025-07-13T15:25:00Z</dcterms:created>
  <dcterms:modified xsi:type="dcterms:W3CDTF">2025-07-13T16:40:00Z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